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19CD" w:rsidRDefault="006019CD" w:rsidP="00C07B32">
      <w:pPr>
        <w:jc w:val="center"/>
        <w:rPr>
          <w:rFonts w:ascii="Book Antiqua" w:eastAsia="Arial Unicode MS" w:hAnsi="Book Antiqua" w:cstheme="minorHAnsi"/>
          <w:b/>
          <w:szCs w:val="36"/>
          <w:lang w:val="sv-SE"/>
        </w:rPr>
      </w:pPr>
    </w:p>
    <w:p w:rsidR="006019CD" w:rsidRDefault="006019CD" w:rsidP="00C07B32">
      <w:pPr>
        <w:jc w:val="center"/>
        <w:rPr>
          <w:rFonts w:ascii="Book Antiqua" w:eastAsia="Arial Unicode MS" w:hAnsi="Book Antiqua" w:cstheme="minorHAnsi"/>
          <w:b/>
          <w:szCs w:val="36"/>
          <w:lang w:val="sv-SE"/>
        </w:rPr>
      </w:pPr>
    </w:p>
    <w:p w:rsidR="00EC6766" w:rsidRPr="00134617" w:rsidRDefault="00EC6766" w:rsidP="00C07B32">
      <w:pPr>
        <w:jc w:val="center"/>
        <w:rPr>
          <w:rFonts w:ascii="Book Antiqua" w:eastAsia="Arial Unicode MS" w:hAnsi="Book Antiqua" w:cstheme="minorHAnsi"/>
          <w:b/>
          <w:sz w:val="36"/>
          <w:szCs w:val="36"/>
          <w:lang w:val="id-ID"/>
        </w:rPr>
      </w:pPr>
      <w:r w:rsidRPr="00134617">
        <w:rPr>
          <w:rFonts w:ascii="Book Antiqua" w:eastAsia="Arial Unicode MS" w:hAnsi="Book Antiqua" w:cstheme="minorHAnsi"/>
          <w:b/>
          <w:sz w:val="36"/>
          <w:szCs w:val="36"/>
          <w:lang w:val="sv-SE"/>
        </w:rPr>
        <w:t>BAB I</w:t>
      </w:r>
      <w:r w:rsidR="00C07B32" w:rsidRPr="00134617">
        <w:rPr>
          <w:rFonts w:ascii="Book Antiqua" w:eastAsia="Arial Unicode MS" w:hAnsi="Book Antiqua" w:cstheme="minorHAnsi"/>
          <w:b/>
          <w:sz w:val="36"/>
          <w:szCs w:val="36"/>
          <w:lang w:val="id-ID"/>
        </w:rPr>
        <w:t>I</w:t>
      </w:r>
    </w:p>
    <w:p w:rsidR="00EC6766" w:rsidRPr="00134617" w:rsidRDefault="00EC6766" w:rsidP="00A47791">
      <w:pPr>
        <w:jc w:val="center"/>
        <w:rPr>
          <w:rFonts w:ascii="Book Antiqua" w:eastAsia="Arial Unicode MS" w:hAnsi="Book Antiqua" w:cstheme="minorHAnsi"/>
          <w:b/>
          <w:sz w:val="32"/>
          <w:szCs w:val="32"/>
          <w:lang w:val="sv-SE"/>
        </w:rPr>
      </w:pPr>
      <w:r w:rsidRPr="00134617">
        <w:rPr>
          <w:rFonts w:ascii="Book Antiqua" w:eastAsia="Arial Unicode MS" w:hAnsi="Book Antiqua" w:cstheme="minorHAnsi"/>
          <w:b/>
          <w:sz w:val="32"/>
          <w:szCs w:val="32"/>
          <w:lang w:val="sv-SE"/>
        </w:rPr>
        <w:t>KERANGKA EKONOMI MAKRO DAERAH</w:t>
      </w:r>
    </w:p>
    <w:p w:rsidR="00C07B32" w:rsidRPr="00134617" w:rsidRDefault="00C07B32" w:rsidP="00E612E8">
      <w:pPr>
        <w:jc w:val="center"/>
        <w:rPr>
          <w:rFonts w:ascii="Book Antiqua" w:eastAsia="Arial Unicode MS" w:hAnsi="Book Antiqua" w:cstheme="minorHAnsi"/>
          <w:lang w:val="sv-SE"/>
        </w:rPr>
      </w:pPr>
    </w:p>
    <w:p w:rsidR="00E612E8" w:rsidRPr="00134617" w:rsidRDefault="00E612E8" w:rsidP="00E612E8">
      <w:pPr>
        <w:jc w:val="center"/>
        <w:rPr>
          <w:rFonts w:ascii="Book Antiqua" w:eastAsia="Arial Unicode MS" w:hAnsi="Book Antiqua" w:cstheme="minorHAnsi"/>
          <w:lang w:val="sv-SE"/>
        </w:rPr>
      </w:pPr>
    </w:p>
    <w:p w:rsidR="00E612E8" w:rsidRPr="00134617" w:rsidRDefault="00E612E8" w:rsidP="00E612E8">
      <w:pPr>
        <w:pStyle w:val="ListParagraph"/>
        <w:numPr>
          <w:ilvl w:val="0"/>
          <w:numId w:val="18"/>
        </w:numPr>
        <w:spacing w:line="360" w:lineRule="auto"/>
        <w:ind w:left="540" w:hanging="540"/>
        <w:jc w:val="both"/>
        <w:rPr>
          <w:rFonts w:ascii="Book Antiqua" w:eastAsia="Arial Unicode MS" w:hAnsi="Book Antiqua" w:cs="Arial"/>
          <w:b/>
          <w:lang w:val="id-ID"/>
        </w:rPr>
      </w:pPr>
      <w:r w:rsidRPr="00134617">
        <w:rPr>
          <w:rFonts w:ascii="Book Antiqua" w:eastAsia="Arial Unicode MS" w:hAnsi="Book Antiqua" w:cs="Arial"/>
          <w:b/>
          <w:lang w:val="sv-SE"/>
        </w:rPr>
        <w:t>Perkembangan Indikator Makro Ekonomi Jawa Barat Tahun Sebelumnya</w:t>
      </w:r>
    </w:p>
    <w:p w:rsidR="00C07B32" w:rsidRPr="00134617" w:rsidRDefault="00C07B32" w:rsidP="001D199F">
      <w:pPr>
        <w:pStyle w:val="Style18"/>
        <w:widowControl/>
        <w:spacing w:before="120" w:line="360" w:lineRule="auto"/>
        <w:ind w:firstLine="0"/>
        <w:rPr>
          <w:rFonts w:ascii="Book Antiqua" w:hAnsi="Book Antiqua"/>
        </w:rPr>
      </w:pPr>
      <w:r w:rsidRPr="00134617">
        <w:rPr>
          <w:rFonts w:ascii="Book Antiqua" w:hAnsi="Book Antiqua" w:cs="Arial"/>
          <w:sz w:val="22"/>
          <w:szCs w:val="22"/>
          <w:shd w:val="clear" w:color="auto" w:fill="FFFFFF"/>
        </w:rPr>
        <w:tab/>
      </w:r>
      <w:r w:rsidRPr="0096282B">
        <w:rPr>
          <w:rFonts w:ascii="Book Antiqua" w:hAnsi="Book Antiqua" w:cs="Arial"/>
        </w:rPr>
        <w:t>Pertumbuhan ekonomi Jawa Ba</w:t>
      </w:r>
      <w:r w:rsidR="00206E0B" w:rsidRPr="0096282B">
        <w:rPr>
          <w:rFonts w:ascii="Book Antiqua" w:hAnsi="Book Antiqua" w:cs="Arial"/>
        </w:rPr>
        <w:t>rat pada tahun 2014 sebesar 5,0</w:t>
      </w:r>
      <w:r w:rsidR="00206E0B" w:rsidRPr="0096282B">
        <w:rPr>
          <w:rFonts w:ascii="Book Antiqua" w:hAnsi="Book Antiqua" w:cs="Arial"/>
          <w:lang w:val="en-US"/>
        </w:rPr>
        <w:t>6</w:t>
      </w:r>
      <w:r w:rsidRPr="0096282B">
        <w:rPr>
          <w:rFonts w:ascii="Book Antiqua" w:hAnsi="Book Antiqua" w:cs="Arial"/>
        </w:rPr>
        <w:t>%, melambat</w:t>
      </w:r>
      <w:r w:rsidRPr="00134617">
        <w:rPr>
          <w:rFonts w:ascii="Book Antiqua" w:hAnsi="Book Antiqua" w:cs="Arial"/>
          <w:shd w:val="clear" w:color="auto" w:fill="FFFFFF"/>
        </w:rPr>
        <w:t xml:space="preserve"> dibanding tahun 2013 yang tumbuh sebesar 6,06%. Perlambatan pertumbuhan PDRB tersebut terutama didorong oleh melemahnya konsumsi rumah tangga meskipun investasi dan konsumsi pemerintah meningkat. Tetapi secara </w:t>
      </w:r>
      <w:r w:rsidRPr="00134617">
        <w:rPr>
          <w:rFonts w:ascii="Book Antiqua" w:hAnsi="Book Antiqua"/>
        </w:rPr>
        <w:t>akumulasi, Jawa Barat memiliki intensitas aktivitas perekonomian Jawa Barat yang cukup tinggi. Dengan jumlah penduduk terbanyak di Indonesia dan masih menjadi tujuan utama investasi PMA dan PMDN, kemampuan ekonomi Jawa Barat tumbuh di atas nasional. Pencapaian kinerja perekonomian Jawa Barat sendiri, tidak lepas dari upaya menjaga stabilitas perekonomian daerah. Fakta inilah yang membentuk daya saing Jabar berada pada urutan ke-4 di Indonesia.</w:t>
      </w:r>
    </w:p>
    <w:p w:rsidR="006019CD" w:rsidRPr="00134617" w:rsidRDefault="006019CD" w:rsidP="00C07B32">
      <w:pPr>
        <w:pStyle w:val="Style18"/>
        <w:widowControl/>
        <w:spacing w:line="240" w:lineRule="auto"/>
        <w:ind w:firstLine="0"/>
        <w:jc w:val="center"/>
        <w:rPr>
          <w:rStyle w:val="FontStyle353"/>
          <w:rFonts w:ascii="Book Antiqua" w:hAnsi="Book Antiqua"/>
          <w:b/>
          <w:szCs w:val="20"/>
          <w:lang w:val="en-US"/>
        </w:rPr>
      </w:pPr>
    </w:p>
    <w:p w:rsidR="00C07B32" w:rsidRPr="00134617" w:rsidRDefault="00C07B32" w:rsidP="00C07B32">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rPr>
        <w:t>G</w:t>
      </w:r>
      <w:r w:rsidR="0086677E">
        <w:rPr>
          <w:rStyle w:val="FontStyle353"/>
          <w:rFonts w:ascii="Book Antiqua" w:hAnsi="Book Antiqua"/>
          <w:b/>
          <w:szCs w:val="20"/>
          <w:lang w:val="en-US"/>
        </w:rPr>
        <w:t xml:space="preserve">rafik </w:t>
      </w:r>
      <w:r w:rsidR="004809B0" w:rsidRPr="00134617">
        <w:rPr>
          <w:rStyle w:val="FontStyle353"/>
          <w:rFonts w:ascii="Book Antiqua" w:hAnsi="Book Antiqua"/>
          <w:b/>
          <w:szCs w:val="20"/>
          <w:lang w:val="en-US"/>
        </w:rPr>
        <w:t>2</w:t>
      </w:r>
      <w:r w:rsidRPr="00134617">
        <w:rPr>
          <w:rStyle w:val="FontStyle353"/>
          <w:rFonts w:ascii="Book Antiqua" w:hAnsi="Book Antiqua"/>
          <w:b/>
          <w:szCs w:val="20"/>
        </w:rPr>
        <w:t>.1.</w:t>
      </w:r>
    </w:p>
    <w:p w:rsidR="00E612E8" w:rsidRPr="00134617" w:rsidRDefault="00E612E8" w:rsidP="00C07B32">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 xml:space="preserve">LAJU  PERTUMBUHAN EKONOMI (LPE) JAWA BARAT </w:t>
      </w:r>
    </w:p>
    <w:p w:rsidR="006019CD" w:rsidRPr="00134617" w:rsidRDefault="00E612E8" w:rsidP="00C07B32">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TAHUN 2007-2014</w:t>
      </w:r>
    </w:p>
    <w:p w:rsidR="00E612E8" w:rsidRPr="00134617" w:rsidRDefault="00E612E8" w:rsidP="00C07B32">
      <w:pPr>
        <w:pStyle w:val="Style18"/>
        <w:widowControl/>
        <w:spacing w:line="240" w:lineRule="auto"/>
        <w:ind w:firstLine="0"/>
        <w:jc w:val="center"/>
        <w:rPr>
          <w:rStyle w:val="FontStyle353"/>
          <w:rFonts w:ascii="Book Antiqua" w:hAnsi="Book Antiqua"/>
          <w:b/>
          <w:szCs w:val="20"/>
          <w:lang w:val="en-US"/>
        </w:rPr>
      </w:pPr>
    </w:p>
    <w:p w:rsidR="00C07B32" w:rsidRPr="00134617" w:rsidRDefault="00C07B32" w:rsidP="00C07B32">
      <w:pPr>
        <w:jc w:val="center"/>
        <w:rPr>
          <w:rFonts w:ascii="Book Antiqua" w:hAnsi="Book Antiqua"/>
          <w:color w:val="000000" w:themeColor="text1"/>
        </w:rPr>
      </w:pPr>
      <w:r w:rsidRPr="00134617">
        <w:rPr>
          <w:rFonts w:ascii="Book Antiqua" w:hAnsi="Book Antiqua"/>
          <w:noProof/>
          <w:color w:val="000000" w:themeColor="text1"/>
          <w:lang w:val="id-ID" w:eastAsia="id-ID"/>
        </w:rPr>
        <w:drawing>
          <wp:inline distT="0" distB="0" distL="0" distR="0">
            <wp:extent cx="3296867" cy="1945843"/>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9"/>
                    <a:srcRect t="13072"/>
                    <a:stretch/>
                  </pic:blipFill>
                  <pic:spPr bwMode="auto">
                    <a:xfrm>
                      <a:off x="0" y="0"/>
                      <a:ext cx="3295650" cy="1945125"/>
                    </a:xfrm>
                    <a:prstGeom prst="rect">
                      <a:avLst/>
                    </a:prstGeom>
                    <a:ln>
                      <a:noFill/>
                    </a:ln>
                    <a:extLst>
                      <a:ext uri="{53640926-AAD7-44D8-BBD7-CCE9431645EC}">
                        <a14:shadowObscured xmlns:a14="http://schemas.microsoft.com/office/drawing/2010/main"/>
                      </a:ext>
                    </a:extLst>
                  </pic:spPr>
                </pic:pic>
              </a:graphicData>
            </a:graphic>
          </wp:inline>
        </w:drawing>
      </w:r>
    </w:p>
    <w:p w:rsidR="00C07B32" w:rsidRPr="00134617" w:rsidRDefault="00C07B32" w:rsidP="006019CD">
      <w:pPr>
        <w:pStyle w:val="Style18"/>
        <w:widowControl/>
        <w:spacing w:line="240" w:lineRule="auto"/>
        <w:ind w:left="1800" w:firstLine="0"/>
        <w:rPr>
          <w:rFonts w:ascii="Book Antiqua" w:hAnsi="Book Antiqua"/>
          <w:sz w:val="22"/>
          <w:szCs w:val="22"/>
        </w:rPr>
      </w:pPr>
      <w:r w:rsidRPr="00134617">
        <w:rPr>
          <w:rStyle w:val="FontStyle353"/>
          <w:rFonts w:ascii="Book Antiqua" w:hAnsi="Book Antiqua"/>
          <w:sz w:val="18"/>
        </w:rPr>
        <w:t>Sumber :  BPS Provinsi Jawa Barat, 2015</w:t>
      </w:r>
    </w:p>
    <w:p w:rsidR="00C07B32" w:rsidRPr="00134617" w:rsidRDefault="00C07B32" w:rsidP="006019CD">
      <w:pPr>
        <w:pStyle w:val="Style18"/>
        <w:widowControl/>
        <w:spacing w:before="120" w:line="360" w:lineRule="auto"/>
        <w:rPr>
          <w:rFonts w:ascii="Book Antiqua" w:hAnsi="Book Antiqua"/>
          <w:lang w:val="en-US"/>
        </w:rPr>
      </w:pPr>
      <w:r w:rsidRPr="00134617">
        <w:rPr>
          <w:rFonts w:ascii="Book Antiqua" w:hAnsi="Book Antiqua"/>
        </w:rPr>
        <w:t xml:space="preserve">Pertumbuhan terjadi pada seluruh lapangan usaha. Informasi dan Komunikasi merupakan lapangan usaha yang mengalami pertumbuhan tertinggi sebesar 17,47 persen, diikuti oleh Jasa Kesehatan dan Kegiatan Sosial sebesar 15,78 </w:t>
      </w:r>
      <w:r w:rsidRPr="00134617">
        <w:rPr>
          <w:rFonts w:ascii="Book Antiqua" w:hAnsi="Book Antiqua"/>
        </w:rPr>
        <w:lastRenderedPageBreak/>
        <w:t>persen dan Jasa Pendidikan sebesar 14,43 persen. Sedangkan struktur perekonomian Jawa Barat menurut lapangan usaha tahun 2014 didominasi oleh tiga lapangan usaha utama, yaitu Industri Pengolahan (43,57%); Perdagangan Besar-Eceran dan reparasi Mobil-Sepeda Motor (15,24 persen) dan Pertanian, Kehutanan dan Perikanan (8,72 persen).</w:t>
      </w:r>
    </w:p>
    <w:p w:rsidR="00134617" w:rsidRDefault="00134617" w:rsidP="00C07B32">
      <w:pPr>
        <w:pStyle w:val="Style18"/>
        <w:widowControl/>
        <w:spacing w:line="240" w:lineRule="auto"/>
        <w:ind w:firstLine="0"/>
        <w:jc w:val="center"/>
        <w:rPr>
          <w:rStyle w:val="FontStyle353"/>
          <w:rFonts w:ascii="Book Antiqua" w:hAnsi="Book Antiqua"/>
          <w:b/>
          <w:szCs w:val="20"/>
          <w:lang w:val="en-US"/>
        </w:rPr>
      </w:pPr>
    </w:p>
    <w:p w:rsidR="00C07B32" w:rsidRPr="00134617" w:rsidRDefault="004809B0" w:rsidP="00C07B32">
      <w:pPr>
        <w:pStyle w:val="Style18"/>
        <w:widowControl/>
        <w:spacing w:line="240" w:lineRule="auto"/>
        <w:ind w:firstLine="0"/>
        <w:jc w:val="center"/>
        <w:rPr>
          <w:rStyle w:val="FontStyle353"/>
          <w:rFonts w:ascii="Book Antiqua" w:hAnsi="Book Antiqua"/>
          <w:b/>
          <w:szCs w:val="20"/>
        </w:rPr>
      </w:pPr>
      <w:r w:rsidRPr="00134617">
        <w:rPr>
          <w:rStyle w:val="FontStyle353"/>
          <w:rFonts w:ascii="Book Antiqua" w:hAnsi="Book Antiqua"/>
          <w:b/>
          <w:szCs w:val="20"/>
        </w:rPr>
        <w:t>G</w:t>
      </w:r>
      <w:r w:rsidR="0086677E">
        <w:rPr>
          <w:rStyle w:val="FontStyle353"/>
          <w:rFonts w:ascii="Book Antiqua" w:hAnsi="Book Antiqua"/>
          <w:b/>
          <w:szCs w:val="20"/>
          <w:lang w:val="en-US"/>
        </w:rPr>
        <w:t xml:space="preserve">rafik </w:t>
      </w:r>
      <w:r w:rsidRPr="00134617">
        <w:rPr>
          <w:rStyle w:val="FontStyle353"/>
          <w:rFonts w:ascii="Book Antiqua" w:hAnsi="Book Antiqua"/>
          <w:b/>
          <w:szCs w:val="20"/>
          <w:lang w:val="en-US"/>
        </w:rPr>
        <w:t>2</w:t>
      </w:r>
      <w:r w:rsidR="00C07B32" w:rsidRPr="00134617">
        <w:rPr>
          <w:rStyle w:val="FontStyle353"/>
          <w:rFonts w:ascii="Book Antiqua" w:hAnsi="Book Antiqua"/>
          <w:b/>
          <w:szCs w:val="20"/>
        </w:rPr>
        <w:t>.2.</w:t>
      </w:r>
    </w:p>
    <w:p w:rsidR="00E612E8" w:rsidRPr="00134617" w:rsidRDefault="00E612E8" w:rsidP="00C07B32">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rPr>
        <w:t xml:space="preserve">PERTUMBUHAN DAN DISTRIBUSI BEBERAPA </w:t>
      </w:r>
    </w:p>
    <w:p w:rsidR="00C07B32" w:rsidRPr="00134617" w:rsidRDefault="00E612E8" w:rsidP="00C07B32">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rPr>
        <w:t>LAPANGAN USAHA 2014</w:t>
      </w:r>
    </w:p>
    <w:p w:rsidR="006019CD" w:rsidRPr="00134617" w:rsidRDefault="006019CD" w:rsidP="00C07B32">
      <w:pPr>
        <w:pStyle w:val="Style18"/>
        <w:widowControl/>
        <w:spacing w:line="240" w:lineRule="auto"/>
        <w:ind w:firstLine="0"/>
        <w:jc w:val="center"/>
        <w:rPr>
          <w:rFonts w:ascii="Book Antiqua" w:hAnsi="Book Antiqua"/>
          <w:sz w:val="14"/>
          <w:szCs w:val="22"/>
          <w:lang w:val="en-US"/>
        </w:rPr>
      </w:pPr>
    </w:p>
    <w:p w:rsidR="00C07B32" w:rsidRPr="00134617" w:rsidRDefault="00C07B32" w:rsidP="00C07B32">
      <w:pPr>
        <w:pStyle w:val="Style18"/>
        <w:widowControl/>
        <w:spacing w:line="276" w:lineRule="auto"/>
        <w:ind w:firstLine="0"/>
        <w:jc w:val="center"/>
        <w:rPr>
          <w:rFonts w:ascii="Book Antiqua" w:hAnsi="Book Antiqua"/>
          <w:sz w:val="22"/>
          <w:szCs w:val="22"/>
        </w:rPr>
      </w:pPr>
      <w:r w:rsidRPr="00134617">
        <w:rPr>
          <w:rFonts w:ascii="Book Antiqua" w:hAnsi="Book Antiqua"/>
          <w:noProof/>
        </w:rPr>
        <w:drawing>
          <wp:inline distT="0" distB="0" distL="0" distR="0">
            <wp:extent cx="5057775" cy="2409799"/>
            <wp:effectExtent l="19050" t="19050" r="9525" b="101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63" t="39006" r="19499" b="11664"/>
                    <a:stretch/>
                  </pic:blipFill>
                  <pic:spPr bwMode="auto">
                    <a:xfrm>
                      <a:off x="0" y="0"/>
                      <a:ext cx="5076403" cy="24186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C07B32">
      <w:pPr>
        <w:pStyle w:val="Style18"/>
        <w:widowControl/>
        <w:spacing w:line="276" w:lineRule="auto"/>
        <w:ind w:firstLine="0"/>
        <w:jc w:val="left"/>
        <w:rPr>
          <w:rFonts w:ascii="Book Antiqua" w:hAnsi="Book Antiqua"/>
          <w:sz w:val="22"/>
          <w:szCs w:val="22"/>
        </w:rPr>
      </w:pPr>
      <w:r w:rsidRPr="00134617">
        <w:rPr>
          <w:rStyle w:val="FontStyle353"/>
          <w:rFonts w:ascii="Book Antiqua" w:hAnsi="Book Antiqua"/>
          <w:sz w:val="18"/>
        </w:rPr>
        <w:t xml:space="preserve">         Sumber :  BPS Provinsi Jawa Barat, 2015</w:t>
      </w:r>
    </w:p>
    <w:p w:rsidR="00C07B32" w:rsidRPr="00134617" w:rsidRDefault="00C07B32" w:rsidP="00C07B32">
      <w:pPr>
        <w:pStyle w:val="Style18"/>
        <w:widowControl/>
        <w:spacing w:line="276" w:lineRule="auto"/>
        <w:ind w:firstLine="0"/>
        <w:jc w:val="center"/>
        <w:rPr>
          <w:rFonts w:ascii="Book Antiqua" w:hAnsi="Book Antiqua"/>
          <w:sz w:val="22"/>
          <w:szCs w:val="22"/>
        </w:rPr>
      </w:pPr>
    </w:p>
    <w:p w:rsidR="00C07B32" w:rsidRPr="00134617" w:rsidRDefault="00C07B32" w:rsidP="00C07B32">
      <w:pPr>
        <w:pStyle w:val="Style18"/>
        <w:widowControl/>
        <w:spacing w:line="240" w:lineRule="auto"/>
        <w:ind w:firstLine="0"/>
        <w:jc w:val="center"/>
        <w:rPr>
          <w:rStyle w:val="FontStyle353"/>
          <w:rFonts w:ascii="Book Antiqua" w:hAnsi="Book Antiqua"/>
          <w:b/>
          <w:szCs w:val="20"/>
        </w:rPr>
      </w:pPr>
      <w:r w:rsidRPr="00134617">
        <w:rPr>
          <w:rStyle w:val="FontStyle353"/>
          <w:rFonts w:ascii="Book Antiqua" w:hAnsi="Book Antiqua"/>
          <w:b/>
          <w:szCs w:val="20"/>
        </w:rPr>
        <w:t>G</w:t>
      </w:r>
      <w:r w:rsidR="0086677E">
        <w:rPr>
          <w:rStyle w:val="FontStyle353"/>
          <w:rFonts w:ascii="Book Antiqua" w:hAnsi="Book Antiqua"/>
          <w:b/>
          <w:szCs w:val="20"/>
          <w:lang w:val="en-US"/>
        </w:rPr>
        <w:t xml:space="preserve">rafik </w:t>
      </w:r>
      <w:r w:rsidR="004809B0" w:rsidRPr="00134617">
        <w:rPr>
          <w:rStyle w:val="FontStyle353"/>
          <w:rFonts w:ascii="Book Antiqua" w:hAnsi="Book Antiqua"/>
          <w:b/>
          <w:szCs w:val="20"/>
          <w:lang w:val="en-US"/>
        </w:rPr>
        <w:t>2</w:t>
      </w:r>
      <w:r w:rsidRPr="00134617">
        <w:rPr>
          <w:rStyle w:val="FontStyle353"/>
          <w:rFonts w:ascii="Book Antiqua" w:hAnsi="Book Antiqua"/>
          <w:b/>
          <w:szCs w:val="20"/>
        </w:rPr>
        <w:t>.3.</w:t>
      </w:r>
    </w:p>
    <w:p w:rsidR="00C07B32" w:rsidRPr="00134617" w:rsidRDefault="00E612E8" w:rsidP="00C07B32">
      <w:pPr>
        <w:pStyle w:val="Style18"/>
        <w:widowControl/>
        <w:spacing w:line="276" w:lineRule="auto"/>
        <w:ind w:firstLine="0"/>
        <w:jc w:val="center"/>
        <w:rPr>
          <w:rStyle w:val="FontStyle353"/>
          <w:rFonts w:ascii="Book Antiqua" w:hAnsi="Book Antiqua"/>
          <w:b/>
          <w:szCs w:val="20"/>
          <w:lang w:val="en-US"/>
        </w:rPr>
      </w:pPr>
      <w:r w:rsidRPr="00134617">
        <w:rPr>
          <w:rStyle w:val="FontStyle353"/>
          <w:rFonts w:ascii="Book Antiqua" w:hAnsi="Book Antiqua"/>
          <w:b/>
          <w:szCs w:val="20"/>
        </w:rPr>
        <w:t>SUMBER PERTUMBUHAN PDB ENURUT LAPANGAN USAHA</w:t>
      </w:r>
    </w:p>
    <w:p w:rsidR="00E612E8" w:rsidRPr="00134617" w:rsidRDefault="00E612E8" w:rsidP="00C07B32">
      <w:pPr>
        <w:pStyle w:val="Style18"/>
        <w:widowControl/>
        <w:spacing w:line="276" w:lineRule="auto"/>
        <w:ind w:firstLine="0"/>
        <w:jc w:val="center"/>
        <w:rPr>
          <w:rFonts w:ascii="Book Antiqua" w:hAnsi="Book Antiqua"/>
          <w:szCs w:val="22"/>
          <w:lang w:val="en-US"/>
        </w:rPr>
      </w:pPr>
    </w:p>
    <w:p w:rsidR="00C07B32" w:rsidRPr="00134617" w:rsidRDefault="00C07B32" w:rsidP="00C07B32">
      <w:pPr>
        <w:pStyle w:val="Style18"/>
        <w:widowControl/>
        <w:spacing w:line="276" w:lineRule="auto"/>
        <w:ind w:firstLine="0"/>
        <w:jc w:val="center"/>
        <w:rPr>
          <w:rFonts w:ascii="Book Antiqua" w:hAnsi="Book Antiqua"/>
          <w:sz w:val="22"/>
          <w:szCs w:val="22"/>
        </w:rPr>
      </w:pPr>
      <w:r w:rsidRPr="00134617">
        <w:rPr>
          <w:rFonts w:ascii="Book Antiqua" w:hAnsi="Book Antiqua"/>
          <w:noProof/>
        </w:rPr>
        <w:drawing>
          <wp:inline distT="0" distB="0" distL="0" distR="0">
            <wp:extent cx="3476625" cy="2097467"/>
            <wp:effectExtent l="19050" t="19050" r="9525" b="171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263" t="24666" r="19176" b="12524"/>
                    <a:stretch/>
                  </pic:blipFill>
                  <pic:spPr bwMode="auto">
                    <a:xfrm>
                      <a:off x="0" y="0"/>
                      <a:ext cx="3511399" cy="21184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6019CD">
      <w:pPr>
        <w:pStyle w:val="Style18"/>
        <w:widowControl/>
        <w:spacing w:line="360" w:lineRule="auto"/>
        <w:ind w:left="1627" w:firstLine="0"/>
        <w:rPr>
          <w:rStyle w:val="FontStyle353"/>
          <w:rFonts w:ascii="Book Antiqua" w:hAnsi="Book Antiqua"/>
          <w:sz w:val="18"/>
        </w:rPr>
      </w:pPr>
      <w:r w:rsidRPr="00134617">
        <w:rPr>
          <w:rStyle w:val="FontStyle353"/>
          <w:rFonts w:ascii="Book Antiqua" w:hAnsi="Book Antiqua"/>
          <w:sz w:val="18"/>
        </w:rPr>
        <w:t>Sumber :  BPS Provinsi Jawa Barat, 2015</w:t>
      </w:r>
    </w:p>
    <w:p w:rsidR="00C07B32" w:rsidRPr="00134617" w:rsidRDefault="00C07B32" w:rsidP="006019CD">
      <w:pPr>
        <w:pStyle w:val="Style18"/>
        <w:widowControl/>
        <w:spacing w:before="120" w:line="360" w:lineRule="auto"/>
        <w:rPr>
          <w:rFonts w:ascii="Book Antiqua" w:hAnsi="Book Antiqua"/>
        </w:rPr>
      </w:pPr>
      <w:r w:rsidRPr="00134617">
        <w:rPr>
          <w:rFonts w:ascii="Book Antiqua" w:hAnsi="Book Antiqua"/>
        </w:rPr>
        <w:lastRenderedPageBreak/>
        <w:t>Apabila dilihat dari penciptaan sumber pertumbuhan ekonomi Jawa Barat tahun 2014, Industri Pengolahan memiliki sumber pertumbuhan tertinggi sebesar 2,23  persen, diikuti Perdagangan Besar-Eceran  dan Reparasi Mobil-Sepeda Motor sebesar 0,54 persen; Informasi dan Komunikasi sebesar  0,49 persen dan Konstruksi sebesar 0,44 persen.</w:t>
      </w:r>
    </w:p>
    <w:p w:rsidR="00C07B32" w:rsidRPr="00134617" w:rsidRDefault="00C07B32" w:rsidP="006019CD">
      <w:pPr>
        <w:pStyle w:val="Style18"/>
        <w:widowControl/>
        <w:spacing w:before="120" w:line="360" w:lineRule="auto"/>
        <w:ind w:firstLine="0"/>
        <w:rPr>
          <w:rFonts w:ascii="Book Antiqua" w:hAnsi="Book Antiqua"/>
        </w:rPr>
      </w:pPr>
      <w:r w:rsidRPr="00134617">
        <w:rPr>
          <w:rFonts w:ascii="Book Antiqua" w:hAnsi="Book Antiqua"/>
        </w:rPr>
        <w:tab/>
        <w:t xml:space="preserve">Pada triwulan IV-2014 Ekonomi Jawa Barat tumbuh </w:t>
      </w:r>
      <w:r w:rsidR="009D5B9F" w:rsidRPr="00134617">
        <w:rPr>
          <w:rFonts w:ascii="Book Antiqua" w:hAnsi="Book Antiqua"/>
        </w:rPr>
        <w:t xml:space="preserve">sebesar 5,46 persen dan lebih kecil </w:t>
      </w:r>
      <w:r w:rsidRPr="00134617">
        <w:rPr>
          <w:rFonts w:ascii="Book Antiqua" w:hAnsi="Book Antiqua"/>
        </w:rPr>
        <w:t>bila dibandingkan triwulan IV-2013</w:t>
      </w:r>
      <w:r w:rsidR="009D5B9F" w:rsidRPr="00134617">
        <w:rPr>
          <w:rFonts w:ascii="Book Antiqua" w:hAnsi="Book Antiqua"/>
        </w:rPr>
        <w:t xml:space="preserve"> (y-on-y) bertumbuh sebesar 6.30 persen</w:t>
      </w:r>
      <w:r w:rsidRPr="00134617">
        <w:rPr>
          <w:rFonts w:ascii="Book Antiqua" w:hAnsi="Book Antiqua"/>
        </w:rPr>
        <w:t>. Pertumbuhan terjadi pada hampir seluruh lapangan usaha kecuali Pengadaan Listrik dan Gas tumbuh minus 1,80 persen; Pertanian, Kehutanan dan Perikanan tumbuh minus 0,59 serta Pertambangan dan Penggalian tumbuh minus 0,13 persen. Informasi dan Komunikasi merupakan lapangan usaha yang memiliki  pertumbuhan tertinggi sebesar 18,47 persen, diikuti Jasa Kesehatan dan Kegiatan Sosial sebesar 16,96 persen dan Jasa Pendidikan sebesar 16,02 persen.</w:t>
      </w:r>
    </w:p>
    <w:p w:rsidR="00E612E8" w:rsidRPr="00134617" w:rsidRDefault="00E612E8" w:rsidP="00C07B32">
      <w:pPr>
        <w:jc w:val="center"/>
        <w:rPr>
          <w:rFonts w:ascii="Book Antiqua" w:eastAsia="Calibri" w:hAnsi="Book Antiqua" w:cstheme="minorHAnsi"/>
          <w:b/>
          <w:bCs/>
          <w:iCs/>
          <w:sz w:val="22"/>
          <w:szCs w:val="20"/>
          <w:lang w:eastAsia="en-US"/>
        </w:rPr>
      </w:pPr>
    </w:p>
    <w:p w:rsidR="00C07B32" w:rsidRPr="00134617" w:rsidRDefault="00C07B32" w:rsidP="00C07B32">
      <w:pPr>
        <w:jc w:val="center"/>
        <w:rPr>
          <w:rFonts w:ascii="Book Antiqua" w:eastAsia="Calibri" w:hAnsi="Book Antiqua" w:cstheme="minorHAnsi"/>
          <w:b/>
          <w:bCs/>
          <w:iCs/>
          <w:sz w:val="22"/>
          <w:szCs w:val="20"/>
          <w:lang w:eastAsia="en-US"/>
        </w:rPr>
      </w:pPr>
      <w:r w:rsidRPr="00134617">
        <w:rPr>
          <w:rFonts w:ascii="Book Antiqua" w:eastAsia="Calibri" w:hAnsi="Book Antiqua" w:cstheme="minorHAnsi"/>
          <w:b/>
          <w:bCs/>
          <w:iCs/>
          <w:sz w:val="22"/>
          <w:szCs w:val="20"/>
          <w:lang w:eastAsia="en-US"/>
        </w:rPr>
        <w:t>G</w:t>
      </w:r>
      <w:r w:rsidR="0086677E">
        <w:rPr>
          <w:rFonts w:ascii="Book Antiqua" w:eastAsia="Calibri" w:hAnsi="Book Antiqua" w:cstheme="minorHAnsi"/>
          <w:b/>
          <w:bCs/>
          <w:iCs/>
          <w:sz w:val="22"/>
          <w:szCs w:val="20"/>
          <w:lang w:eastAsia="en-US"/>
        </w:rPr>
        <w:t>rafik</w:t>
      </w:r>
      <w:r w:rsidR="004809B0" w:rsidRPr="00134617">
        <w:rPr>
          <w:rFonts w:ascii="Book Antiqua" w:eastAsia="Calibri" w:hAnsi="Book Antiqua" w:cstheme="minorHAnsi"/>
          <w:b/>
          <w:bCs/>
          <w:iCs/>
          <w:sz w:val="22"/>
          <w:szCs w:val="20"/>
          <w:lang w:eastAsia="en-US"/>
        </w:rPr>
        <w:t>2</w:t>
      </w:r>
      <w:r w:rsidRPr="00134617">
        <w:rPr>
          <w:rFonts w:ascii="Book Antiqua" w:eastAsia="Calibri" w:hAnsi="Book Antiqua" w:cstheme="minorHAnsi"/>
          <w:b/>
          <w:bCs/>
          <w:iCs/>
          <w:sz w:val="22"/>
          <w:szCs w:val="20"/>
          <w:lang w:eastAsia="en-US"/>
        </w:rPr>
        <w:t>.4.</w:t>
      </w:r>
    </w:p>
    <w:p w:rsidR="00E612E8" w:rsidRPr="00134617" w:rsidRDefault="00E612E8" w:rsidP="00E612E8">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 xml:space="preserve">LAJU  PERTUMBUHAN EKONOMI (LPE) JAWA BARAT </w:t>
      </w:r>
    </w:p>
    <w:p w:rsidR="00E612E8" w:rsidRPr="00134617" w:rsidRDefault="00E612E8" w:rsidP="00E612E8">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TAHUN 2013-2014</w:t>
      </w:r>
    </w:p>
    <w:p w:rsidR="00E612E8" w:rsidRPr="00134617" w:rsidRDefault="00E612E8" w:rsidP="00C07B32">
      <w:pPr>
        <w:jc w:val="center"/>
        <w:rPr>
          <w:rFonts w:ascii="Book Antiqua" w:eastAsia="Calibri" w:hAnsi="Book Antiqua" w:cstheme="minorHAnsi"/>
          <w:b/>
          <w:bCs/>
          <w:iCs/>
          <w:sz w:val="22"/>
          <w:szCs w:val="20"/>
          <w:lang w:eastAsia="en-US"/>
        </w:rPr>
      </w:pPr>
      <w:r w:rsidRPr="00134617">
        <w:rPr>
          <w:rFonts w:ascii="Book Antiqua" w:eastAsia="Calibri" w:hAnsi="Book Antiqua" w:cstheme="minorHAnsi"/>
          <w:b/>
          <w:bCs/>
          <w:iCs/>
          <w:sz w:val="22"/>
          <w:szCs w:val="20"/>
          <w:lang w:eastAsia="en-US"/>
        </w:rPr>
        <w:t>Per triwulan (y-on-y)</w:t>
      </w:r>
    </w:p>
    <w:p w:rsidR="006019CD" w:rsidRPr="00134617" w:rsidRDefault="006019CD" w:rsidP="00C07B32">
      <w:pPr>
        <w:jc w:val="center"/>
        <w:rPr>
          <w:rFonts w:ascii="Book Antiqua" w:eastAsia="Calibri" w:hAnsi="Book Antiqua" w:cstheme="minorHAnsi"/>
          <w:b/>
          <w:bCs/>
          <w:iCs/>
          <w:sz w:val="22"/>
          <w:szCs w:val="20"/>
          <w:lang w:eastAsia="en-US"/>
        </w:rPr>
      </w:pPr>
    </w:p>
    <w:p w:rsidR="00C07B32" w:rsidRPr="00134617" w:rsidRDefault="00C07B32" w:rsidP="00C07B32">
      <w:pPr>
        <w:jc w:val="center"/>
        <w:rPr>
          <w:rFonts w:ascii="Book Antiqua" w:eastAsia="Calibri" w:hAnsi="Book Antiqua" w:cs="Arial"/>
          <w:bCs/>
          <w:iCs/>
          <w:lang w:eastAsia="en-US"/>
        </w:rPr>
      </w:pPr>
      <w:r w:rsidRPr="00134617">
        <w:rPr>
          <w:rFonts w:ascii="Book Antiqua" w:eastAsia="Calibri" w:hAnsi="Book Antiqua" w:cs="Arial"/>
          <w:bCs/>
          <w:iCs/>
          <w:noProof/>
          <w:lang w:val="id-ID" w:eastAsia="id-ID"/>
        </w:rPr>
        <w:drawing>
          <wp:inline distT="0" distB="0" distL="0" distR="0">
            <wp:extent cx="3857437" cy="2114093"/>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5250"/>
                    <a:stretch/>
                  </pic:blipFill>
                  <pic:spPr bwMode="auto">
                    <a:xfrm>
                      <a:off x="0" y="0"/>
                      <a:ext cx="3914908" cy="2145591"/>
                    </a:xfrm>
                    <a:prstGeom prst="rect">
                      <a:avLst/>
                    </a:prstGeom>
                    <a:noFill/>
                    <a:ln>
                      <a:noFill/>
                    </a:ln>
                    <a:extLst>
                      <a:ext uri="{53640926-AAD7-44D8-BBD7-CCE9431645EC}">
                        <a14:shadowObscured xmlns:a14="http://schemas.microsoft.com/office/drawing/2010/main"/>
                      </a:ext>
                    </a:extLst>
                  </pic:spPr>
                </pic:pic>
              </a:graphicData>
            </a:graphic>
          </wp:inline>
        </w:drawing>
      </w:r>
    </w:p>
    <w:p w:rsidR="00C07B32" w:rsidRPr="00134617" w:rsidRDefault="00C07B32" w:rsidP="006019CD">
      <w:pPr>
        <w:pStyle w:val="Style18"/>
        <w:widowControl/>
        <w:spacing w:line="240" w:lineRule="auto"/>
        <w:ind w:left="1350" w:firstLine="0"/>
        <w:rPr>
          <w:rFonts w:ascii="Book Antiqua" w:eastAsia="Calibri" w:hAnsi="Book Antiqua" w:cstheme="minorHAnsi"/>
          <w:bCs/>
          <w:i/>
          <w:iCs/>
          <w:sz w:val="18"/>
          <w:lang w:eastAsia="en-US"/>
        </w:rPr>
      </w:pPr>
      <w:r w:rsidRPr="00134617">
        <w:rPr>
          <w:rFonts w:ascii="Book Antiqua" w:eastAsia="Calibri" w:hAnsi="Book Antiqua" w:cstheme="minorHAnsi"/>
          <w:bCs/>
          <w:iCs/>
          <w:sz w:val="18"/>
          <w:lang w:eastAsia="en-US"/>
        </w:rPr>
        <w:t>Sumber : BPS Provinsi Jawa Barat, 2015</w:t>
      </w:r>
    </w:p>
    <w:p w:rsidR="00C07B32" w:rsidRPr="00134617" w:rsidRDefault="00C07B32" w:rsidP="00C07B32">
      <w:pPr>
        <w:pStyle w:val="Style18"/>
        <w:widowControl/>
        <w:spacing w:line="276" w:lineRule="auto"/>
        <w:ind w:firstLine="0"/>
        <w:rPr>
          <w:rFonts w:ascii="Book Antiqua" w:hAnsi="Book Antiqua"/>
          <w:sz w:val="22"/>
          <w:szCs w:val="22"/>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C07B32" w:rsidRPr="00134617" w:rsidRDefault="00C07B32" w:rsidP="00C07B32">
      <w:pPr>
        <w:pStyle w:val="Style18"/>
        <w:widowControl/>
        <w:spacing w:line="240" w:lineRule="auto"/>
        <w:ind w:firstLine="0"/>
        <w:jc w:val="center"/>
        <w:rPr>
          <w:rFonts w:ascii="Book Antiqua" w:eastAsia="Calibri" w:hAnsi="Book Antiqua" w:cstheme="minorHAnsi"/>
          <w:b/>
          <w:bCs/>
          <w:iCs/>
          <w:sz w:val="22"/>
          <w:szCs w:val="20"/>
          <w:lang w:eastAsia="en-US"/>
        </w:rPr>
      </w:pPr>
      <w:r w:rsidRPr="00134617">
        <w:rPr>
          <w:rFonts w:ascii="Book Antiqua" w:eastAsia="Calibri" w:hAnsi="Book Antiqua" w:cstheme="minorHAnsi"/>
          <w:b/>
          <w:bCs/>
          <w:iCs/>
          <w:sz w:val="22"/>
          <w:szCs w:val="20"/>
          <w:lang w:eastAsia="en-US"/>
        </w:rPr>
        <w:t xml:space="preserve">Tabel </w:t>
      </w:r>
      <w:r w:rsidR="004809B0" w:rsidRPr="00134617">
        <w:rPr>
          <w:rFonts w:ascii="Book Antiqua" w:eastAsia="Calibri" w:hAnsi="Book Antiqua" w:cstheme="minorHAnsi"/>
          <w:b/>
          <w:bCs/>
          <w:iCs/>
          <w:sz w:val="22"/>
          <w:szCs w:val="20"/>
          <w:lang w:val="en-US" w:eastAsia="en-US"/>
        </w:rPr>
        <w:t>2</w:t>
      </w:r>
      <w:r w:rsidRPr="00134617">
        <w:rPr>
          <w:rFonts w:ascii="Book Antiqua" w:eastAsia="Calibri" w:hAnsi="Book Antiqua" w:cstheme="minorHAnsi"/>
          <w:b/>
          <w:bCs/>
          <w:iCs/>
          <w:sz w:val="22"/>
          <w:szCs w:val="20"/>
          <w:lang w:eastAsia="en-US"/>
        </w:rPr>
        <w:t>.1.</w:t>
      </w:r>
    </w:p>
    <w:p w:rsidR="00D61C06" w:rsidRPr="00134617" w:rsidRDefault="00C07B32" w:rsidP="00C07B32">
      <w:pPr>
        <w:pStyle w:val="Style18"/>
        <w:widowControl/>
        <w:spacing w:line="240" w:lineRule="auto"/>
        <w:ind w:firstLine="0"/>
        <w:jc w:val="center"/>
        <w:rPr>
          <w:rFonts w:ascii="Book Antiqua" w:eastAsia="Calibri" w:hAnsi="Book Antiqua" w:cstheme="minorHAnsi"/>
          <w:b/>
          <w:bCs/>
          <w:iCs/>
          <w:sz w:val="22"/>
          <w:szCs w:val="20"/>
          <w:lang w:eastAsia="en-US"/>
        </w:rPr>
      </w:pPr>
      <w:r w:rsidRPr="00134617">
        <w:rPr>
          <w:rFonts w:ascii="Book Antiqua" w:eastAsia="Calibri" w:hAnsi="Book Antiqua" w:cstheme="minorHAnsi"/>
          <w:b/>
          <w:bCs/>
          <w:iCs/>
          <w:sz w:val="22"/>
          <w:szCs w:val="20"/>
          <w:lang w:eastAsia="en-US"/>
        </w:rPr>
        <w:t>Laju Pertumbuhan PDRB Tahun 2014</w:t>
      </w:r>
    </w:p>
    <w:p w:rsidR="00C07B32" w:rsidRPr="00134617" w:rsidRDefault="00C07B32"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r w:rsidRPr="00134617">
        <w:rPr>
          <w:rFonts w:ascii="Book Antiqua" w:eastAsia="Calibri" w:hAnsi="Book Antiqua" w:cstheme="minorHAnsi"/>
          <w:b/>
          <w:bCs/>
          <w:iCs/>
          <w:sz w:val="22"/>
          <w:szCs w:val="20"/>
          <w:lang w:eastAsia="en-US"/>
        </w:rPr>
        <w:t>Menurut Lapangan Usaha Taun Dasar 2010</w:t>
      </w:r>
    </w:p>
    <w:p w:rsidR="00E612E8" w:rsidRPr="00134617" w:rsidRDefault="00E612E8" w:rsidP="00C07B32">
      <w:pPr>
        <w:pStyle w:val="Style18"/>
        <w:widowControl/>
        <w:spacing w:line="240" w:lineRule="auto"/>
        <w:ind w:firstLine="0"/>
        <w:jc w:val="center"/>
        <w:rPr>
          <w:rFonts w:ascii="Book Antiqua" w:eastAsia="Calibri" w:hAnsi="Book Antiqua" w:cstheme="minorHAnsi"/>
          <w:b/>
          <w:bCs/>
          <w:iCs/>
          <w:sz w:val="22"/>
          <w:szCs w:val="20"/>
          <w:lang w:val="en-US" w:eastAsia="en-US"/>
        </w:rPr>
      </w:pPr>
    </w:p>
    <w:p w:rsidR="00C07B32" w:rsidRPr="00134617" w:rsidRDefault="00C07B32" w:rsidP="00C07B32">
      <w:pPr>
        <w:pStyle w:val="Style18"/>
        <w:widowControl/>
        <w:spacing w:line="276" w:lineRule="auto"/>
        <w:ind w:firstLine="0"/>
        <w:jc w:val="center"/>
        <w:rPr>
          <w:rFonts w:ascii="Book Antiqua" w:hAnsi="Book Antiqua"/>
          <w:sz w:val="22"/>
          <w:szCs w:val="22"/>
        </w:rPr>
      </w:pPr>
      <w:r w:rsidRPr="00134617">
        <w:rPr>
          <w:rFonts w:ascii="Book Antiqua" w:hAnsi="Book Antiqua"/>
          <w:noProof/>
        </w:rPr>
        <w:drawing>
          <wp:inline distT="0" distB="0" distL="0" distR="0">
            <wp:extent cx="4433012" cy="4160216"/>
            <wp:effectExtent l="19050" t="19050" r="24765"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329" t="21797" r="27727" b="8222"/>
                    <a:stretch/>
                  </pic:blipFill>
                  <pic:spPr bwMode="auto">
                    <a:xfrm>
                      <a:off x="0" y="0"/>
                      <a:ext cx="4582602" cy="430060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C07B32">
      <w:pPr>
        <w:pStyle w:val="Style18"/>
        <w:widowControl/>
        <w:spacing w:line="276" w:lineRule="auto"/>
        <w:ind w:firstLine="0"/>
        <w:jc w:val="left"/>
        <w:rPr>
          <w:rFonts w:ascii="Book Antiqua" w:eastAsia="Calibri" w:hAnsi="Book Antiqua" w:cstheme="minorHAnsi"/>
          <w:bCs/>
          <w:iCs/>
          <w:sz w:val="18"/>
          <w:lang w:eastAsia="en-US"/>
        </w:rPr>
      </w:pPr>
      <w:r w:rsidRPr="00134617">
        <w:rPr>
          <w:rFonts w:ascii="Book Antiqua" w:eastAsia="Calibri" w:hAnsi="Book Antiqua" w:cstheme="minorHAnsi"/>
          <w:bCs/>
          <w:iCs/>
          <w:sz w:val="18"/>
          <w:lang w:eastAsia="en-US"/>
        </w:rPr>
        <w:t>Sumber : BPS Provinsi Jawa Barat, 2015</w:t>
      </w:r>
    </w:p>
    <w:p w:rsidR="00E612E8" w:rsidRPr="00134617" w:rsidRDefault="00E612E8" w:rsidP="00D61C06">
      <w:pPr>
        <w:pStyle w:val="Style18"/>
        <w:widowControl/>
        <w:spacing w:line="360" w:lineRule="auto"/>
        <w:rPr>
          <w:rFonts w:ascii="Book Antiqua" w:eastAsia="Times New Roman" w:hAnsi="Book Antiqua" w:cs="Arial"/>
          <w:sz w:val="22"/>
          <w:szCs w:val="22"/>
          <w:lang w:val="en-US"/>
        </w:rPr>
      </w:pPr>
    </w:p>
    <w:p w:rsidR="00C07B32" w:rsidRPr="00134617" w:rsidRDefault="00C07B32" w:rsidP="00D61C06">
      <w:pPr>
        <w:pStyle w:val="Style18"/>
        <w:widowControl/>
        <w:spacing w:line="360" w:lineRule="auto"/>
        <w:rPr>
          <w:rFonts w:ascii="Book Antiqua" w:eastAsia="Times New Roman" w:hAnsi="Book Antiqua" w:cs="Arial"/>
        </w:rPr>
      </w:pPr>
      <w:r w:rsidRPr="00134617">
        <w:rPr>
          <w:rFonts w:ascii="Book Antiqua" w:eastAsia="Times New Roman" w:hAnsi="Book Antiqua" w:cs="Arial"/>
        </w:rPr>
        <w:t>Pertumbuhan ekonomi tahun 2014 dari sisi pengeluaran sebesar 5,07 persen terjadi pada seluruh komponen.  Pengeluaran Konsumsi Pemerintah merupakan komponen yang mengalami pertumbuhan tertinggi sebesar 13,55 persen, diikuti oleh Pembentukan Modal Tetap Bruto (PMTB) sebesar 10,16 persen dan Perubahan Inventori sebesar 4,76  persen.</w:t>
      </w:r>
    </w:p>
    <w:p w:rsidR="00C07B32" w:rsidRPr="00134617" w:rsidRDefault="00C07B32" w:rsidP="00C07B32">
      <w:pPr>
        <w:pStyle w:val="Style18"/>
        <w:widowControl/>
        <w:spacing w:line="240" w:lineRule="auto"/>
        <w:ind w:firstLine="0"/>
        <w:jc w:val="center"/>
        <w:rPr>
          <w:rStyle w:val="FontStyle353"/>
          <w:rFonts w:ascii="Book Antiqua" w:hAnsi="Book Antiqua"/>
          <w:b/>
          <w:sz w:val="24"/>
          <w:szCs w:val="24"/>
        </w:rPr>
      </w:pPr>
    </w:p>
    <w:p w:rsidR="00E612E8" w:rsidRPr="00134617" w:rsidRDefault="00E612E8" w:rsidP="00C07B32">
      <w:pPr>
        <w:pStyle w:val="Style18"/>
        <w:widowControl/>
        <w:spacing w:line="240" w:lineRule="auto"/>
        <w:ind w:firstLine="0"/>
        <w:jc w:val="center"/>
        <w:rPr>
          <w:rStyle w:val="FontStyle353"/>
          <w:rFonts w:ascii="Book Antiqua" w:hAnsi="Book Antiqua"/>
          <w:b/>
          <w:sz w:val="20"/>
          <w:szCs w:val="20"/>
          <w:lang w:val="en-US"/>
        </w:rPr>
      </w:pPr>
    </w:p>
    <w:p w:rsidR="00E612E8" w:rsidRPr="00134617" w:rsidRDefault="00E612E8" w:rsidP="00C07B32">
      <w:pPr>
        <w:pStyle w:val="Style18"/>
        <w:widowControl/>
        <w:spacing w:line="240" w:lineRule="auto"/>
        <w:ind w:firstLine="0"/>
        <w:jc w:val="center"/>
        <w:rPr>
          <w:rStyle w:val="FontStyle353"/>
          <w:rFonts w:ascii="Book Antiqua" w:hAnsi="Book Antiqua"/>
          <w:b/>
          <w:sz w:val="20"/>
          <w:szCs w:val="20"/>
          <w:lang w:val="en-US"/>
        </w:rPr>
      </w:pPr>
    </w:p>
    <w:p w:rsidR="00E612E8" w:rsidRPr="00134617" w:rsidRDefault="00E612E8" w:rsidP="00C07B32">
      <w:pPr>
        <w:pStyle w:val="Style18"/>
        <w:widowControl/>
        <w:spacing w:line="240" w:lineRule="auto"/>
        <w:ind w:firstLine="0"/>
        <w:jc w:val="center"/>
        <w:rPr>
          <w:rStyle w:val="FontStyle353"/>
          <w:rFonts w:ascii="Book Antiqua" w:hAnsi="Book Antiqua"/>
          <w:b/>
          <w:sz w:val="20"/>
          <w:szCs w:val="20"/>
          <w:lang w:val="en-US"/>
        </w:rPr>
      </w:pPr>
    </w:p>
    <w:p w:rsidR="00E612E8" w:rsidRPr="00134617" w:rsidRDefault="00E612E8" w:rsidP="00C07B32">
      <w:pPr>
        <w:pStyle w:val="Style18"/>
        <w:widowControl/>
        <w:spacing w:line="240" w:lineRule="auto"/>
        <w:ind w:firstLine="0"/>
        <w:jc w:val="center"/>
        <w:rPr>
          <w:rStyle w:val="FontStyle353"/>
          <w:rFonts w:ascii="Book Antiqua" w:hAnsi="Book Antiqua"/>
          <w:b/>
          <w:sz w:val="20"/>
          <w:szCs w:val="20"/>
          <w:lang w:val="en-US"/>
        </w:rPr>
      </w:pPr>
    </w:p>
    <w:p w:rsidR="00E612E8" w:rsidRDefault="00E612E8" w:rsidP="00C07B32">
      <w:pPr>
        <w:pStyle w:val="Style18"/>
        <w:widowControl/>
        <w:spacing w:line="240" w:lineRule="auto"/>
        <w:ind w:firstLine="0"/>
        <w:jc w:val="center"/>
        <w:rPr>
          <w:rStyle w:val="FontStyle353"/>
          <w:rFonts w:ascii="Book Antiqua" w:hAnsi="Book Antiqua"/>
          <w:b/>
          <w:sz w:val="20"/>
          <w:szCs w:val="20"/>
        </w:rPr>
      </w:pPr>
    </w:p>
    <w:p w:rsidR="00193DE8" w:rsidRPr="00193DE8" w:rsidRDefault="00193DE8" w:rsidP="00C07B32">
      <w:pPr>
        <w:pStyle w:val="Style18"/>
        <w:widowControl/>
        <w:spacing w:line="240" w:lineRule="auto"/>
        <w:ind w:firstLine="0"/>
        <w:jc w:val="center"/>
        <w:rPr>
          <w:rStyle w:val="FontStyle353"/>
          <w:rFonts w:ascii="Book Antiqua" w:hAnsi="Book Antiqua"/>
          <w:b/>
          <w:sz w:val="20"/>
          <w:szCs w:val="20"/>
        </w:rPr>
      </w:pPr>
    </w:p>
    <w:p w:rsidR="00E612E8" w:rsidRPr="00134617" w:rsidRDefault="00E612E8" w:rsidP="00C07B32">
      <w:pPr>
        <w:pStyle w:val="Style18"/>
        <w:widowControl/>
        <w:spacing w:line="240" w:lineRule="auto"/>
        <w:ind w:firstLine="0"/>
        <w:jc w:val="center"/>
        <w:rPr>
          <w:rStyle w:val="FontStyle353"/>
          <w:rFonts w:ascii="Book Antiqua" w:hAnsi="Book Antiqua"/>
          <w:b/>
          <w:sz w:val="20"/>
          <w:szCs w:val="20"/>
          <w:lang w:val="en-US"/>
        </w:rPr>
      </w:pPr>
    </w:p>
    <w:p w:rsidR="00C07B32" w:rsidRPr="00134617" w:rsidRDefault="00C07B32" w:rsidP="00C07B32">
      <w:pPr>
        <w:pStyle w:val="Style18"/>
        <w:widowControl/>
        <w:spacing w:line="240" w:lineRule="auto"/>
        <w:ind w:firstLine="0"/>
        <w:jc w:val="center"/>
        <w:rPr>
          <w:rStyle w:val="FontStyle353"/>
          <w:rFonts w:ascii="Book Antiqua" w:hAnsi="Book Antiqua"/>
          <w:b/>
          <w:sz w:val="20"/>
          <w:szCs w:val="20"/>
        </w:rPr>
      </w:pPr>
      <w:r w:rsidRPr="00134617">
        <w:rPr>
          <w:rStyle w:val="FontStyle353"/>
          <w:rFonts w:ascii="Book Antiqua" w:hAnsi="Book Antiqua"/>
          <w:b/>
          <w:sz w:val="20"/>
          <w:szCs w:val="20"/>
        </w:rPr>
        <w:lastRenderedPageBreak/>
        <w:t>G</w:t>
      </w:r>
      <w:r w:rsidR="0086677E">
        <w:rPr>
          <w:rStyle w:val="FontStyle353"/>
          <w:rFonts w:ascii="Book Antiqua" w:hAnsi="Book Antiqua"/>
          <w:b/>
          <w:sz w:val="20"/>
          <w:szCs w:val="20"/>
          <w:lang w:val="en-US"/>
        </w:rPr>
        <w:t xml:space="preserve">rafik </w:t>
      </w:r>
      <w:r w:rsidR="004809B0" w:rsidRPr="00134617">
        <w:rPr>
          <w:rStyle w:val="FontStyle353"/>
          <w:rFonts w:ascii="Book Antiqua" w:hAnsi="Book Antiqua"/>
          <w:b/>
          <w:sz w:val="20"/>
          <w:szCs w:val="20"/>
          <w:lang w:val="en-US"/>
        </w:rPr>
        <w:t>2</w:t>
      </w:r>
      <w:r w:rsidRPr="00134617">
        <w:rPr>
          <w:rStyle w:val="FontStyle353"/>
          <w:rFonts w:ascii="Book Antiqua" w:hAnsi="Book Antiqua"/>
          <w:b/>
          <w:sz w:val="20"/>
          <w:szCs w:val="20"/>
        </w:rPr>
        <w:t>.5.</w:t>
      </w:r>
    </w:p>
    <w:p w:rsidR="00C07B32" w:rsidRPr="00134617" w:rsidRDefault="00193DE8" w:rsidP="00C07B32">
      <w:pPr>
        <w:pStyle w:val="Style18"/>
        <w:widowControl/>
        <w:spacing w:line="276" w:lineRule="auto"/>
        <w:ind w:firstLine="0"/>
        <w:jc w:val="center"/>
        <w:rPr>
          <w:rStyle w:val="FontStyle353"/>
          <w:rFonts w:ascii="Book Antiqua" w:hAnsi="Book Antiqua"/>
          <w:b/>
          <w:sz w:val="20"/>
          <w:szCs w:val="20"/>
          <w:lang w:val="en-US"/>
        </w:rPr>
      </w:pPr>
      <w:r w:rsidRPr="00134617">
        <w:rPr>
          <w:rStyle w:val="FontStyle353"/>
          <w:rFonts w:ascii="Book Antiqua" w:hAnsi="Book Antiqua"/>
          <w:b/>
          <w:sz w:val="20"/>
          <w:szCs w:val="20"/>
        </w:rPr>
        <w:t>PERTUMBUHAN DAN DISTRIBUSI BEBERAPA KOMPONEN 2014</w:t>
      </w:r>
    </w:p>
    <w:p w:rsidR="006019CD" w:rsidRPr="00134617" w:rsidRDefault="006019CD" w:rsidP="00C07B32">
      <w:pPr>
        <w:pStyle w:val="Style18"/>
        <w:widowControl/>
        <w:spacing w:line="276" w:lineRule="auto"/>
        <w:ind w:firstLine="0"/>
        <w:jc w:val="center"/>
        <w:rPr>
          <w:rFonts w:ascii="Book Antiqua" w:eastAsia="Times New Roman" w:hAnsi="Book Antiqua" w:cs="Arial"/>
          <w:sz w:val="22"/>
          <w:szCs w:val="22"/>
          <w:lang w:val="en-US"/>
        </w:rPr>
      </w:pPr>
    </w:p>
    <w:p w:rsidR="00C07B32" w:rsidRPr="00134617" w:rsidRDefault="00C07B32" w:rsidP="00C07B32">
      <w:pPr>
        <w:pStyle w:val="Style18"/>
        <w:widowControl/>
        <w:spacing w:line="276" w:lineRule="auto"/>
        <w:ind w:firstLine="0"/>
        <w:jc w:val="center"/>
        <w:rPr>
          <w:rFonts w:ascii="Book Antiqua" w:eastAsia="Times New Roman" w:hAnsi="Book Antiqua" w:cs="Arial"/>
          <w:sz w:val="22"/>
          <w:szCs w:val="22"/>
        </w:rPr>
      </w:pPr>
      <w:r w:rsidRPr="00134617">
        <w:rPr>
          <w:rFonts w:ascii="Book Antiqua" w:hAnsi="Book Antiqua"/>
          <w:noProof/>
        </w:rPr>
        <w:drawing>
          <wp:inline distT="0" distB="0" distL="0" distR="0">
            <wp:extent cx="4835347" cy="2261206"/>
            <wp:effectExtent l="19050" t="19050" r="22860" b="254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262" t="22658" r="5464" b="13097"/>
                    <a:stretch/>
                  </pic:blipFill>
                  <pic:spPr bwMode="auto">
                    <a:xfrm>
                      <a:off x="0" y="0"/>
                      <a:ext cx="4847152" cy="226672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6019CD">
      <w:pPr>
        <w:pStyle w:val="Style18"/>
        <w:widowControl/>
        <w:spacing w:line="360" w:lineRule="auto"/>
        <w:ind w:firstLine="0"/>
        <w:rPr>
          <w:rFonts w:ascii="Book Antiqua" w:eastAsia="Times New Roman" w:hAnsi="Book Antiqua" w:cs="Arial"/>
          <w:sz w:val="22"/>
          <w:szCs w:val="22"/>
        </w:rPr>
      </w:pPr>
      <w:r w:rsidRPr="00134617">
        <w:rPr>
          <w:rFonts w:ascii="Book Antiqua" w:eastAsia="Calibri" w:hAnsi="Book Antiqua" w:cstheme="minorHAnsi"/>
          <w:bCs/>
          <w:iCs/>
          <w:sz w:val="18"/>
          <w:lang w:eastAsia="en-US"/>
        </w:rPr>
        <w:t xml:space="preserve">          Sumber : BPS Provinsi Jawa Barat, 2015</w:t>
      </w:r>
    </w:p>
    <w:p w:rsidR="00C07B32" w:rsidRPr="00134617" w:rsidRDefault="00C07B32" w:rsidP="006019CD">
      <w:pPr>
        <w:pStyle w:val="Style18"/>
        <w:widowControl/>
        <w:spacing w:before="120" w:line="360" w:lineRule="auto"/>
        <w:ind w:firstLine="0"/>
        <w:rPr>
          <w:rFonts w:ascii="Book Antiqua" w:eastAsia="Times New Roman" w:hAnsi="Book Antiqua" w:cs="Arial"/>
        </w:rPr>
      </w:pPr>
      <w:r w:rsidRPr="00134617">
        <w:rPr>
          <w:rFonts w:ascii="Book Antiqua" w:eastAsia="Times New Roman" w:hAnsi="Book Antiqua" w:cs="Arial"/>
          <w:sz w:val="22"/>
          <w:szCs w:val="22"/>
        </w:rPr>
        <w:tab/>
      </w:r>
      <w:r w:rsidRPr="00134617">
        <w:rPr>
          <w:rFonts w:ascii="Book Antiqua" w:eastAsia="Times New Roman" w:hAnsi="Book Antiqua" w:cs="Arial"/>
        </w:rPr>
        <w:t>Struktur Ekonomi Jawa Barat tahun 2014 menurut pengeluaran didominasi oleh Komponen Pengeluaran Konsumsi Rumah Tangga (62,92  persen), diikuti Pembentukan Modal Tetap Bruto (26,08 persen)  dan Pengeluaran Konsumsi Pemerintah (6,09 persen).</w:t>
      </w:r>
    </w:p>
    <w:p w:rsidR="00C07B32" w:rsidRPr="00134617" w:rsidRDefault="00C07B32" w:rsidP="00C07B32">
      <w:pPr>
        <w:pStyle w:val="Style18"/>
        <w:widowControl/>
        <w:spacing w:line="276" w:lineRule="auto"/>
        <w:ind w:firstLine="0"/>
        <w:rPr>
          <w:rFonts w:ascii="Book Antiqua" w:eastAsia="Times New Roman" w:hAnsi="Book Antiqua" w:cs="Arial"/>
          <w:sz w:val="22"/>
          <w:szCs w:val="22"/>
        </w:rPr>
      </w:pPr>
    </w:p>
    <w:p w:rsidR="00C07B32" w:rsidRPr="00134617" w:rsidRDefault="00C07B32" w:rsidP="00C07B32">
      <w:pPr>
        <w:pStyle w:val="Style18"/>
        <w:widowControl/>
        <w:spacing w:line="240" w:lineRule="auto"/>
        <w:ind w:firstLine="0"/>
        <w:jc w:val="center"/>
        <w:rPr>
          <w:rStyle w:val="FontStyle353"/>
          <w:rFonts w:ascii="Book Antiqua" w:hAnsi="Book Antiqua"/>
          <w:b/>
          <w:sz w:val="20"/>
          <w:szCs w:val="20"/>
        </w:rPr>
      </w:pPr>
      <w:r w:rsidRPr="00134617">
        <w:rPr>
          <w:rStyle w:val="FontStyle353"/>
          <w:rFonts w:ascii="Book Antiqua" w:hAnsi="Book Antiqua"/>
          <w:b/>
          <w:sz w:val="20"/>
          <w:szCs w:val="20"/>
        </w:rPr>
        <w:t>G</w:t>
      </w:r>
      <w:r w:rsidR="0086677E">
        <w:rPr>
          <w:rStyle w:val="FontStyle353"/>
          <w:rFonts w:ascii="Book Antiqua" w:hAnsi="Book Antiqua"/>
          <w:b/>
          <w:sz w:val="20"/>
          <w:szCs w:val="20"/>
          <w:lang w:val="en-US"/>
        </w:rPr>
        <w:t xml:space="preserve">rafik </w:t>
      </w:r>
      <w:r w:rsidR="004809B0" w:rsidRPr="00134617">
        <w:rPr>
          <w:rStyle w:val="FontStyle353"/>
          <w:rFonts w:ascii="Book Antiqua" w:hAnsi="Book Antiqua"/>
          <w:b/>
          <w:sz w:val="20"/>
          <w:szCs w:val="20"/>
          <w:lang w:val="en-US"/>
        </w:rPr>
        <w:t>2</w:t>
      </w:r>
      <w:r w:rsidRPr="00134617">
        <w:rPr>
          <w:rStyle w:val="FontStyle353"/>
          <w:rFonts w:ascii="Book Antiqua" w:hAnsi="Book Antiqua"/>
          <w:b/>
          <w:sz w:val="20"/>
          <w:szCs w:val="20"/>
        </w:rPr>
        <w:t>.6.</w:t>
      </w:r>
    </w:p>
    <w:p w:rsidR="00C07B32" w:rsidRDefault="00193DE8" w:rsidP="00C07B32">
      <w:pPr>
        <w:pStyle w:val="Style18"/>
        <w:widowControl/>
        <w:spacing w:line="276" w:lineRule="auto"/>
        <w:ind w:firstLine="0"/>
        <w:jc w:val="center"/>
        <w:rPr>
          <w:rStyle w:val="FontStyle353"/>
          <w:rFonts w:ascii="Book Antiqua" w:hAnsi="Book Antiqua"/>
          <w:b/>
          <w:sz w:val="20"/>
          <w:szCs w:val="20"/>
        </w:rPr>
      </w:pPr>
      <w:r w:rsidRPr="00134617">
        <w:rPr>
          <w:rStyle w:val="FontStyle353"/>
          <w:rFonts w:ascii="Book Antiqua" w:hAnsi="Book Antiqua"/>
          <w:b/>
          <w:sz w:val="20"/>
          <w:szCs w:val="20"/>
        </w:rPr>
        <w:t>SUMBER PERTUMBUHAN PDB MENURUT PENGELUARAN</w:t>
      </w:r>
    </w:p>
    <w:p w:rsidR="00193DE8" w:rsidRPr="00134617" w:rsidRDefault="00193DE8" w:rsidP="00C07B32">
      <w:pPr>
        <w:pStyle w:val="Style18"/>
        <w:widowControl/>
        <w:spacing w:line="276" w:lineRule="auto"/>
        <w:ind w:firstLine="0"/>
        <w:jc w:val="center"/>
        <w:rPr>
          <w:rFonts w:ascii="Book Antiqua" w:eastAsia="Times New Roman" w:hAnsi="Book Antiqua" w:cs="Arial"/>
          <w:sz w:val="22"/>
          <w:szCs w:val="22"/>
        </w:rPr>
      </w:pPr>
    </w:p>
    <w:p w:rsidR="00C07B32" w:rsidRPr="00134617" w:rsidRDefault="00C07B32" w:rsidP="00C07B32">
      <w:pPr>
        <w:pStyle w:val="Style18"/>
        <w:widowControl/>
        <w:spacing w:line="276" w:lineRule="auto"/>
        <w:ind w:firstLine="0"/>
        <w:jc w:val="center"/>
        <w:rPr>
          <w:rFonts w:ascii="Book Antiqua" w:eastAsia="Times New Roman" w:hAnsi="Book Antiqua" w:cs="Arial"/>
          <w:sz w:val="22"/>
          <w:szCs w:val="22"/>
        </w:rPr>
      </w:pPr>
      <w:r w:rsidRPr="00134617">
        <w:rPr>
          <w:rFonts w:ascii="Book Antiqua" w:hAnsi="Book Antiqua"/>
          <w:noProof/>
        </w:rPr>
        <w:drawing>
          <wp:inline distT="0" distB="0" distL="0" distR="0">
            <wp:extent cx="3884371" cy="1863839"/>
            <wp:effectExtent l="19050" t="19050" r="20955" b="222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15810" t="19790" r="8207" b="15392"/>
                    <a:stretch/>
                  </pic:blipFill>
                  <pic:spPr bwMode="auto">
                    <a:xfrm>
                      <a:off x="0" y="0"/>
                      <a:ext cx="3898238" cy="187049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6019CD">
      <w:pPr>
        <w:pStyle w:val="Style18"/>
        <w:widowControl/>
        <w:spacing w:line="276" w:lineRule="auto"/>
        <w:ind w:left="1350" w:firstLine="0"/>
        <w:rPr>
          <w:rFonts w:ascii="Book Antiqua" w:eastAsia="Times New Roman" w:hAnsi="Book Antiqua" w:cs="Arial"/>
          <w:sz w:val="22"/>
          <w:szCs w:val="22"/>
        </w:rPr>
      </w:pPr>
      <w:r w:rsidRPr="00134617">
        <w:rPr>
          <w:rFonts w:ascii="Book Antiqua" w:eastAsia="Calibri" w:hAnsi="Book Antiqua" w:cstheme="minorHAnsi"/>
          <w:bCs/>
          <w:iCs/>
          <w:sz w:val="18"/>
          <w:lang w:eastAsia="en-US"/>
        </w:rPr>
        <w:t xml:space="preserve">   Sumber : BPS Provinsi Jawa Barat, 2015</w:t>
      </w:r>
    </w:p>
    <w:p w:rsidR="001D199F" w:rsidRPr="00134617" w:rsidRDefault="001D199F" w:rsidP="00D61C06">
      <w:pPr>
        <w:pStyle w:val="Style18"/>
        <w:widowControl/>
        <w:spacing w:line="360" w:lineRule="auto"/>
        <w:rPr>
          <w:rFonts w:ascii="Book Antiqua" w:eastAsia="Times New Roman" w:hAnsi="Book Antiqua" w:cs="Arial"/>
          <w:sz w:val="22"/>
          <w:szCs w:val="22"/>
          <w:lang w:val="en-US"/>
        </w:rPr>
      </w:pPr>
    </w:p>
    <w:p w:rsidR="00C07B32" w:rsidRPr="00134617" w:rsidRDefault="00C07B32" w:rsidP="00D61C06">
      <w:pPr>
        <w:pStyle w:val="Style18"/>
        <w:widowControl/>
        <w:spacing w:line="360" w:lineRule="auto"/>
        <w:rPr>
          <w:rFonts w:ascii="Book Antiqua" w:eastAsia="Times New Roman" w:hAnsi="Book Antiqua" w:cs="Arial"/>
        </w:rPr>
      </w:pPr>
      <w:r w:rsidRPr="00134617">
        <w:rPr>
          <w:rFonts w:ascii="Book Antiqua" w:eastAsia="Times New Roman" w:hAnsi="Book Antiqua" w:cs="Arial"/>
        </w:rPr>
        <w:t>Apabila dilihat dari penciptaan sumber pertumbuhan ekonomi nasional tahun 2014, Komponen  PMTB sebesar 2,58 persen, diikuti Pengeluaran Konsumsi Rumah Tangga memiliki sumber pertumbuhan tertinggi sebesar 2,07 persen.</w:t>
      </w:r>
    </w:p>
    <w:p w:rsidR="00E612E8" w:rsidRPr="00134617" w:rsidRDefault="00E612E8" w:rsidP="00C07B32">
      <w:pPr>
        <w:pStyle w:val="Style18"/>
        <w:widowControl/>
        <w:spacing w:line="240" w:lineRule="auto"/>
        <w:ind w:firstLine="0"/>
        <w:jc w:val="center"/>
        <w:rPr>
          <w:rStyle w:val="FontStyle353"/>
          <w:rFonts w:ascii="Book Antiqua" w:hAnsi="Book Antiqua"/>
          <w:b/>
          <w:szCs w:val="20"/>
          <w:lang w:val="en-US"/>
        </w:rPr>
      </w:pPr>
    </w:p>
    <w:p w:rsidR="00C07B32" w:rsidRPr="00134617" w:rsidRDefault="00193DE8" w:rsidP="00C07B32">
      <w:pPr>
        <w:pStyle w:val="Style18"/>
        <w:widowControl/>
        <w:spacing w:line="240" w:lineRule="auto"/>
        <w:ind w:firstLine="0"/>
        <w:jc w:val="center"/>
        <w:rPr>
          <w:rStyle w:val="FontStyle353"/>
          <w:rFonts w:ascii="Book Antiqua" w:hAnsi="Book Antiqua"/>
          <w:b/>
          <w:szCs w:val="20"/>
        </w:rPr>
      </w:pPr>
      <w:r>
        <w:rPr>
          <w:rStyle w:val="FontStyle353"/>
          <w:rFonts w:ascii="Book Antiqua" w:hAnsi="Book Antiqua"/>
          <w:b/>
          <w:szCs w:val="20"/>
        </w:rPr>
        <w:t xml:space="preserve">Tabel </w:t>
      </w:r>
      <w:r w:rsidR="004809B0" w:rsidRPr="00134617">
        <w:rPr>
          <w:rStyle w:val="FontStyle353"/>
          <w:rFonts w:ascii="Book Antiqua" w:hAnsi="Book Antiqua"/>
          <w:b/>
          <w:szCs w:val="20"/>
          <w:lang w:val="en-US"/>
        </w:rPr>
        <w:t>2</w:t>
      </w:r>
      <w:r w:rsidR="00C07B32" w:rsidRPr="00134617">
        <w:rPr>
          <w:rStyle w:val="FontStyle353"/>
          <w:rFonts w:ascii="Book Antiqua" w:hAnsi="Book Antiqua"/>
          <w:b/>
          <w:szCs w:val="20"/>
        </w:rPr>
        <w:t>.2.</w:t>
      </w:r>
    </w:p>
    <w:p w:rsidR="00C07B32" w:rsidRPr="00134617" w:rsidRDefault="00C07B32" w:rsidP="00C07B32">
      <w:pPr>
        <w:pStyle w:val="Style18"/>
        <w:widowControl/>
        <w:spacing w:line="240" w:lineRule="auto"/>
        <w:ind w:firstLine="0"/>
        <w:jc w:val="center"/>
        <w:rPr>
          <w:rStyle w:val="FontStyle353"/>
          <w:rFonts w:ascii="Book Antiqua" w:hAnsi="Book Antiqua"/>
          <w:b/>
          <w:szCs w:val="20"/>
        </w:rPr>
      </w:pPr>
      <w:r w:rsidRPr="00134617">
        <w:rPr>
          <w:rStyle w:val="FontStyle353"/>
          <w:rFonts w:ascii="Book Antiqua" w:hAnsi="Book Antiqua"/>
          <w:b/>
          <w:szCs w:val="20"/>
        </w:rPr>
        <w:t>Laju Pertumbuhan PDRB Menurut Pengeluaran Tahun Dasar 2010</w:t>
      </w:r>
    </w:p>
    <w:p w:rsidR="00C07B32" w:rsidRDefault="00C07B32" w:rsidP="00C07B32">
      <w:pPr>
        <w:pStyle w:val="Style18"/>
        <w:widowControl/>
        <w:spacing w:line="240" w:lineRule="auto"/>
        <w:ind w:firstLine="0"/>
        <w:jc w:val="center"/>
        <w:rPr>
          <w:rStyle w:val="FontStyle353"/>
          <w:rFonts w:ascii="Book Antiqua" w:hAnsi="Book Antiqua"/>
          <w:b/>
          <w:szCs w:val="20"/>
        </w:rPr>
      </w:pPr>
      <w:r w:rsidRPr="00134617">
        <w:rPr>
          <w:rStyle w:val="FontStyle353"/>
          <w:rFonts w:ascii="Book Antiqua" w:hAnsi="Book Antiqua"/>
          <w:b/>
          <w:szCs w:val="20"/>
        </w:rPr>
        <w:t>Tahun 2014</w:t>
      </w:r>
    </w:p>
    <w:p w:rsidR="00193DE8" w:rsidRPr="00134617" w:rsidRDefault="00193DE8" w:rsidP="00C07B32">
      <w:pPr>
        <w:pStyle w:val="Style18"/>
        <w:widowControl/>
        <w:spacing w:line="240" w:lineRule="auto"/>
        <w:ind w:firstLine="0"/>
        <w:jc w:val="center"/>
        <w:rPr>
          <w:rFonts w:ascii="Book Antiqua" w:eastAsia="Times New Roman" w:hAnsi="Book Antiqua" w:cs="Arial"/>
          <w:szCs w:val="22"/>
        </w:rPr>
      </w:pPr>
    </w:p>
    <w:p w:rsidR="00C07B32" w:rsidRPr="00134617" w:rsidRDefault="00C07B32" w:rsidP="00C07B32">
      <w:pPr>
        <w:pStyle w:val="Style18"/>
        <w:widowControl/>
        <w:spacing w:line="276" w:lineRule="auto"/>
        <w:ind w:firstLine="0"/>
        <w:jc w:val="center"/>
        <w:rPr>
          <w:rFonts w:ascii="Book Antiqua" w:eastAsia="Times New Roman" w:hAnsi="Book Antiqua" w:cs="Arial"/>
          <w:sz w:val="22"/>
          <w:szCs w:val="22"/>
        </w:rPr>
      </w:pPr>
      <w:r w:rsidRPr="00134617">
        <w:rPr>
          <w:rFonts w:ascii="Book Antiqua" w:hAnsi="Book Antiqua"/>
          <w:noProof/>
        </w:rPr>
        <w:drawing>
          <wp:inline distT="0" distB="0" distL="0" distR="0">
            <wp:extent cx="4991100" cy="2561066"/>
            <wp:effectExtent l="19050" t="19050" r="19050"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7262" t="27533" r="15143" b="10803"/>
                    <a:stretch/>
                  </pic:blipFill>
                  <pic:spPr bwMode="auto">
                    <a:xfrm>
                      <a:off x="0" y="0"/>
                      <a:ext cx="5012579" cy="257208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C07B32" w:rsidRPr="00134617" w:rsidRDefault="00C07B32" w:rsidP="00C07B32">
      <w:pPr>
        <w:pStyle w:val="Style18"/>
        <w:widowControl/>
        <w:spacing w:line="276" w:lineRule="auto"/>
        <w:ind w:firstLine="0"/>
        <w:rPr>
          <w:rFonts w:ascii="Book Antiqua" w:eastAsia="Times New Roman" w:hAnsi="Book Antiqua" w:cs="Arial"/>
          <w:sz w:val="22"/>
          <w:szCs w:val="22"/>
        </w:rPr>
      </w:pPr>
      <w:r w:rsidRPr="00134617">
        <w:rPr>
          <w:rFonts w:ascii="Book Antiqua" w:eastAsia="Calibri" w:hAnsi="Book Antiqua" w:cstheme="minorHAnsi"/>
          <w:bCs/>
          <w:iCs/>
          <w:sz w:val="18"/>
          <w:lang w:eastAsia="en-US"/>
        </w:rPr>
        <w:t>Sumber : BPS Provinsi Jawa Barat, 2015</w:t>
      </w:r>
    </w:p>
    <w:p w:rsidR="00C07B32" w:rsidRPr="00134617" w:rsidRDefault="00C07B32" w:rsidP="006019CD">
      <w:pPr>
        <w:spacing w:before="120" w:line="360" w:lineRule="auto"/>
        <w:jc w:val="both"/>
        <w:rPr>
          <w:rStyle w:val="FontStyle353"/>
          <w:rFonts w:ascii="Book Antiqua" w:hAnsi="Book Antiqua"/>
          <w:sz w:val="24"/>
          <w:szCs w:val="24"/>
        </w:rPr>
      </w:pPr>
      <w:r w:rsidRPr="00134617">
        <w:rPr>
          <w:rStyle w:val="FontStyle353"/>
          <w:rFonts w:ascii="Book Antiqua" w:hAnsi="Book Antiqua"/>
        </w:rPr>
        <w:tab/>
      </w:r>
      <w:r w:rsidRPr="00134617">
        <w:rPr>
          <w:rStyle w:val="FontStyle353"/>
          <w:rFonts w:ascii="Book Antiqua" w:hAnsi="Book Antiqua"/>
          <w:sz w:val="24"/>
          <w:szCs w:val="24"/>
        </w:rPr>
        <w:t>Tingkat inflasi Jawa Barat (</w:t>
      </w:r>
      <w:r w:rsidRPr="00134617">
        <w:rPr>
          <w:rStyle w:val="FontStyle353"/>
          <w:rFonts w:ascii="Book Antiqua" w:hAnsi="Book Antiqua"/>
          <w:i/>
          <w:sz w:val="24"/>
          <w:szCs w:val="24"/>
        </w:rPr>
        <w:t>y on y</w:t>
      </w:r>
      <w:r w:rsidRPr="00134617">
        <w:rPr>
          <w:rStyle w:val="FontStyle353"/>
          <w:rFonts w:ascii="Book Antiqua" w:hAnsi="Book Antiqua"/>
          <w:sz w:val="24"/>
          <w:szCs w:val="24"/>
        </w:rPr>
        <w:t xml:space="preserve">) selama dua belas bulan terakhir tercatat sebesar 7,41 persen, lebih rendah dibandingkan dengan tahun 2013 sebesar 9,15 </w:t>
      </w:r>
      <w:bookmarkStart w:id="0" w:name="_GoBack"/>
      <w:r w:rsidRPr="00134617">
        <w:rPr>
          <w:rStyle w:val="FontStyle353"/>
          <w:rFonts w:ascii="Book Antiqua" w:hAnsi="Book Antiqua"/>
          <w:sz w:val="24"/>
          <w:szCs w:val="24"/>
        </w:rPr>
        <w:t xml:space="preserve">persen. Laju inflasi ditunjukkan dengan Indeks Harga Konsumen (IHK) Gabungan </w:t>
      </w:r>
      <w:bookmarkEnd w:id="0"/>
      <w:r w:rsidRPr="00134617">
        <w:rPr>
          <w:rStyle w:val="FontStyle353"/>
          <w:rFonts w:ascii="Book Antiqua" w:hAnsi="Book Antiqua"/>
          <w:sz w:val="24"/>
          <w:szCs w:val="24"/>
        </w:rPr>
        <w:t>Jawa Barat yang meliputi 7 (tujuh) kota yaitu Kota Bandung, Kota Cirebon, Kota Tasikmalaya, Kota Bekasi, Kota Bogor, Kota Sukabumi dan Kota Depok.</w:t>
      </w:r>
    </w:p>
    <w:p w:rsidR="00D61C06" w:rsidRPr="00134617" w:rsidRDefault="00D61C06" w:rsidP="00D61C06">
      <w:pPr>
        <w:spacing w:line="360" w:lineRule="auto"/>
        <w:jc w:val="both"/>
        <w:rPr>
          <w:rStyle w:val="FontStyle353"/>
          <w:rFonts w:ascii="Book Antiqua" w:hAnsi="Book Antiqua"/>
          <w:sz w:val="6"/>
        </w:rPr>
      </w:pPr>
    </w:p>
    <w:p w:rsidR="00C07B32" w:rsidRPr="00134617" w:rsidRDefault="00C07B32" w:rsidP="00C07B32">
      <w:pPr>
        <w:spacing w:line="276" w:lineRule="auto"/>
        <w:jc w:val="center"/>
        <w:rPr>
          <w:rFonts w:ascii="Book Antiqua" w:hAnsi="Book Antiqua"/>
          <w:b/>
          <w:sz w:val="22"/>
        </w:rPr>
      </w:pPr>
      <w:r w:rsidRPr="00134617">
        <w:rPr>
          <w:rFonts w:ascii="Book Antiqua" w:hAnsi="Book Antiqua"/>
          <w:b/>
          <w:sz w:val="22"/>
        </w:rPr>
        <w:t>G</w:t>
      </w:r>
      <w:r w:rsidR="0086677E">
        <w:rPr>
          <w:rFonts w:ascii="Book Antiqua" w:hAnsi="Book Antiqua"/>
          <w:b/>
          <w:sz w:val="22"/>
        </w:rPr>
        <w:t xml:space="preserve">rafik </w:t>
      </w:r>
      <w:r w:rsidR="00193DE8">
        <w:rPr>
          <w:rFonts w:ascii="Book Antiqua" w:hAnsi="Book Antiqua"/>
          <w:b/>
          <w:sz w:val="22"/>
          <w:lang w:val="id-ID"/>
        </w:rPr>
        <w:t>2</w:t>
      </w:r>
      <w:r w:rsidRPr="00134617">
        <w:rPr>
          <w:rFonts w:ascii="Book Antiqua" w:hAnsi="Book Antiqua"/>
          <w:b/>
          <w:sz w:val="22"/>
        </w:rPr>
        <w:t>.7.</w:t>
      </w:r>
    </w:p>
    <w:p w:rsidR="00E612E8" w:rsidRPr="00134617" w:rsidRDefault="00E612E8" w:rsidP="00E612E8">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INFLASI JAWA BARAT TAHUN 2007-2014</w:t>
      </w:r>
    </w:p>
    <w:p w:rsidR="00E612E8" w:rsidRPr="00134617" w:rsidRDefault="00E612E8" w:rsidP="00C07B32">
      <w:pPr>
        <w:spacing w:line="276" w:lineRule="auto"/>
        <w:jc w:val="center"/>
        <w:rPr>
          <w:rStyle w:val="FontStyle353"/>
          <w:rFonts w:ascii="Book Antiqua" w:hAnsi="Book Antiqua"/>
          <w:sz w:val="24"/>
        </w:rPr>
      </w:pPr>
    </w:p>
    <w:p w:rsidR="00D61C06" w:rsidRPr="00134617" w:rsidRDefault="00C07B32" w:rsidP="00D61C06">
      <w:pPr>
        <w:spacing w:line="276" w:lineRule="auto"/>
        <w:jc w:val="center"/>
        <w:rPr>
          <w:rStyle w:val="FontStyle353"/>
          <w:rFonts w:ascii="Book Antiqua" w:hAnsi="Book Antiqua"/>
        </w:rPr>
      </w:pPr>
      <w:r w:rsidRPr="00134617">
        <w:rPr>
          <w:rStyle w:val="FontStyle353"/>
          <w:rFonts w:ascii="Book Antiqua" w:hAnsi="Book Antiqua"/>
          <w:noProof/>
          <w:lang w:val="id-ID" w:eastAsia="id-ID"/>
        </w:rPr>
        <w:drawing>
          <wp:inline distT="0" distB="0" distL="0" distR="0">
            <wp:extent cx="3255264" cy="1806662"/>
            <wp:effectExtent l="0" t="0" r="254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4238"/>
                    <a:stretch/>
                  </pic:blipFill>
                  <pic:spPr bwMode="auto">
                    <a:xfrm>
                      <a:off x="0" y="0"/>
                      <a:ext cx="3330599" cy="1848473"/>
                    </a:xfrm>
                    <a:prstGeom prst="rect">
                      <a:avLst/>
                    </a:prstGeom>
                    <a:noFill/>
                    <a:ln>
                      <a:noFill/>
                    </a:ln>
                    <a:extLst>
                      <a:ext uri="{53640926-AAD7-44D8-BBD7-CCE9431645EC}">
                        <a14:shadowObscured xmlns:a14="http://schemas.microsoft.com/office/drawing/2010/main"/>
                      </a:ext>
                    </a:extLst>
                  </pic:spPr>
                </pic:pic>
              </a:graphicData>
            </a:graphic>
          </wp:inline>
        </w:drawing>
      </w:r>
    </w:p>
    <w:p w:rsidR="00C07B32" w:rsidRPr="00134617" w:rsidRDefault="00D61C06" w:rsidP="00D61C06">
      <w:pPr>
        <w:spacing w:line="276" w:lineRule="auto"/>
        <w:rPr>
          <w:rStyle w:val="FontStyle353"/>
          <w:rFonts w:ascii="Book Antiqua" w:hAnsi="Book Antiqua"/>
        </w:rPr>
      </w:pPr>
      <w:r w:rsidRPr="00134617">
        <w:rPr>
          <w:rStyle w:val="FontStyle353"/>
          <w:rFonts w:ascii="Book Antiqua" w:hAnsi="Book Antiqua"/>
          <w:sz w:val="18"/>
        </w:rPr>
        <w:tab/>
      </w:r>
      <w:r w:rsidRPr="00134617">
        <w:rPr>
          <w:rStyle w:val="FontStyle353"/>
          <w:rFonts w:ascii="Book Antiqua" w:hAnsi="Book Antiqua"/>
          <w:sz w:val="18"/>
        </w:rPr>
        <w:tab/>
      </w:r>
      <w:r w:rsidR="00C07B32" w:rsidRPr="00134617">
        <w:rPr>
          <w:rStyle w:val="FontStyle353"/>
          <w:rFonts w:ascii="Book Antiqua" w:hAnsi="Book Antiqua"/>
          <w:sz w:val="18"/>
        </w:rPr>
        <w:t>Sumber :  BPS Provinsi Jawa Barat, 2014</w:t>
      </w:r>
    </w:p>
    <w:p w:rsidR="009541C6" w:rsidRPr="00134617" w:rsidRDefault="009541C6" w:rsidP="006019CD">
      <w:pPr>
        <w:spacing w:before="120" w:line="360" w:lineRule="auto"/>
        <w:ind w:firstLine="720"/>
        <w:jc w:val="both"/>
        <w:rPr>
          <w:rStyle w:val="FontStyle353"/>
          <w:rFonts w:ascii="Book Antiqua" w:hAnsi="Book Antiqua"/>
          <w:sz w:val="24"/>
          <w:szCs w:val="24"/>
        </w:rPr>
      </w:pPr>
      <w:r w:rsidRPr="00134617">
        <w:rPr>
          <w:rStyle w:val="FontStyle353"/>
          <w:rFonts w:ascii="Book Antiqua" w:hAnsi="Book Antiqua"/>
          <w:sz w:val="24"/>
          <w:szCs w:val="24"/>
        </w:rPr>
        <w:lastRenderedPageBreak/>
        <w:t>Adanya kenaikan harga Bahan Bakar Minyak (BBM) dan Tarif Dasar Listrik (TDL) memicu kenaikan beberapa harga komoditas pada bulan Desember 2014, sehingga memberikan andil terhadap kenaikan IHK Gabungan di Jawa Barat. Tercatat pada Desember 2014 mengalami inflasi sebesar 2,14 persen atau terjadi kenaikan Indeks Harga Konsumen (IHK) dari 115,34 pada November 2014 menjadi 117,81 pada Desember 2014. Dengan demikian laju inflasi tahun kalender 2014 “year to date” sebesar 7,41 persen dan laju inflasi tahun ke tahun “ year on year” (Desember 2014 terhadap Desember 2013) sebesar 7,41 persen.</w:t>
      </w:r>
    </w:p>
    <w:p w:rsidR="009541C6" w:rsidRPr="00134617" w:rsidRDefault="009541C6" w:rsidP="006019CD">
      <w:pPr>
        <w:spacing w:before="120" w:line="360" w:lineRule="auto"/>
        <w:jc w:val="both"/>
        <w:rPr>
          <w:rStyle w:val="FontStyle353"/>
          <w:rFonts w:ascii="Book Antiqua" w:hAnsi="Book Antiqua"/>
          <w:sz w:val="24"/>
          <w:szCs w:val="24"/>
        </w:rPr>
      </w:pPr>
      <w:r w:rsidRPr="00134617">
        <w:rPr>
          <w:rStyle w:val="FontStyle353"/>
          <w:rFonts w:ascii="Book Antiqua" w:hAnsi="Book Antiqua"/>
          <w:sz w:val="24"/>
          <w:szCs w:val="24"/>
        </w:rPr>
        <w:tab/>
        <w:t>Dari tujuh kelompok pengeluaran, semuanya mengalami inflasi antara lain Kelompok Bahan Makanan sebesar 2,83 persen, Kelompok Makanan Jadi, Minuman, Rokok &amp; Tembakau sebesar 0,52 persen, Kelompok Perumahan, Air, Listrik, Gas &amp; Bahan Bakar sebesar 0,99 persen, Kelompok Sandang sebesar 0,34 persen, Kelompok Kesehatan sebesar 1,20 persen, Kelompok Pendidikan, Rekreasi &amp; Olahraga sebesar 0,24 persen, dan Kelompok Transpor, Komunikasi &amp; Jasa Keuangan sebesar 6,22 persen.</w:t>
      </w:r>
    </w:p>
    <w:p w:rsidR="009541C6" w:rsidRPr="00134617" w:rsidRDefault="009541C6" w:rsidP="006019CD">
      <w:pPr>
        <w:spacing w:before="120" w:line="360" w:lineRule="auto"/>
        <w:jc w:val="both"/>
        <w:rPr>
          <w:rStyle w:val="FontStyle353"/>
          <w:rFonts w:ascii="Book Antiqua" w:hAnsi="Book Antiqua"/>
          <w:sz w:val="24"/>
          <w:szCs w:val="24"/>
        </w:rPr>
      </w:pPr>
      <w:r w:rsidRPr="00134617">
        <w:rPr>
          <w:rStyle w:val="FontStyle353"/>
          <w:rFonts w:ascii="Book Antiqua" w:hAnsi="Book Antiqua"/>
          <w:sz w:val="24"/>
          <w:szCs w:val="24"/>
        </w:rPr>
        <w:tab/>
        <w:t>Dari tujuh kota pantauan IHK di Jawa Barat November 2014, seluruhnya mengalami inflasi. Inflasi tertinggi terjadi di Kota Tasikmalaya sebesar 2,44 persen, diikuti Kota Sukabumi sebesar 2,43 persen, Kota Bandung sebesar 2,34 persen, Kota Depok sebesar 2,13 persen, Kota Bekasi sebesar 1,99 persen, Kota Bogor sebesar 1,86 persen, dan Kota Cirebon sebesar 1,78 persen.</w:t>
      </w:r>
    </w:p>
    <w:p w:rsidR="009541C6" w:rsidRPr="00134617" w:rsidRDefault="009541C6" w:rsidP="006019CD">
      <w:pPr>
        <w:spacing w:before="120" w:line="360" w:lineRule="auto"/>
        <w:jc w:val="both"/>
        <w:rPr>
          <w:rStyle w:val="FontStyle353"/>
          <w:rFonts w:ascii="Book Antiqua" w:hAnsi="Book Antiqua"/>
          <w:sz w:val="24"/>
          <w:szCs w:val="24"/>
        </w:rPr>
      </w:pPr>
      <w:r w:rsidRPr="00134617">
        <w:rPr>
          <w:rStyle w:val="FontStyle353"/>
          <w:rFonts w:ascii="Book Antiqua" w:hAnsi="Book Antiqua"/>
          <w:sz w:val="24"/>
          <w:szCs w:val="24"/>
        </w:rPr>
        <w:tab/>
        <w:t>Kelompok Transpor, Komunikasi &amp; Jasa Keuangan menjadi penyumbang inflasi tertinggi, dengan inflasi sebesar 6,22 persen. Sub kelompok yang mengalami inflasi tertinggi pada kelompok ini adalah sub kelompok transport. Adapun komoditi yang menjadi penyumbang inflasi tertinggi adalah angkutan dalam kota, bensin, solar dan angkutan antar kota.</w:t>
      </w:r>
    </w:p>
    <w:p w:rsidR="00DA3584" w:rsidRPr="00134617" w:rsidRDefault="00DA3584" w:rsidP="009541C6">
      <w:pPr>
        <w:spacing w:line="276" w:lineRule="auto"/>
        <w:jc w:val="center"/>
        <w:rPr>
          <w:rFonts w:ascii="Book Antiqua" w:hAnsi="Book Antiqua"/>
          <w:b/>
          <w:sz w:val="22"/>
        </w:rPr>
      </w:pPr>
    </w:p>
    <w:p w:rsidR="00134617" w:rsidRDefault="00134617" w:rsidP="009541C6">
      <w:pPr>
        <w:spacing w:line="276" w:lineRule="auto"/>
        <w:jc w:val="center"/>
        <w:rPr>
          <w:rFonts w:ascii="Book Antiqua" w:hAnsi="Book Antiqua"/>
          <w:b/>
          <w:sz w:val="22"/>
        </w:rPr>
      </w:pPr>
    </w:p>
    <w:p w:rsidR="00134617" w:rsidRDefault="00134617" w:rsidP="009541C6">
      <w:pPr>
        <w:spacing w:line="276" w:lineRule="auto"/>
        <w:jc w:val="center"/>
        <w:rPr>
          <w:rFonts w:ascii="Book Antiqua" w:hAnsi="Book Antiqua"/>
          <w:b/>
          <w:sz w:val="22"/>
        </w:rPr>
      </w:pPr>
    </w:p>
    <w:p w:rsidR="00134617" w:rsidRDefault="00134617" w:rsidP="009541C6">
      <w:pPr>
        <w:spacing w:line="276" w:lineRule="auto"/>
        <w:jc w:val="center"/>
        <w:rPr>
          <w:rFonts w:ascii="Book Antiqua" w:hAnsi="Book Antiqua"/>
          <w:b/>
          <w:sz w:val="22"/>
        </w:rPr>
      </w:pPr>
    </w:p>
    <w:p w:rsidR="009541C6" w:rsidRPr="00134617" w:rsidRDefault="009541C6" w:rsidP="009541C6">
      <w:pPr>
        <w:spacing w:line="276" w:lineRule="auto"/>
        <w:jc w:val="center"/>
        <w:rPr>
          <w:rFonts w:ascii="Book Antiqua" w:hAnsi="Book Antiqua"/>
          <w:b/>
          <w:sz w:val="22"/>
        </w:rPr>
      </w:pPr>
      <w:r w:rsidRPr="00134617">
        <w:rPr>
          <w:rFonts w:ascii="Book Antiqua" w:hAnsi="Book Antiqua"/>
          <w:b/>
          <w:sz w:val="22"/>
        </w:rPr>
        <w:lastRenderedPageBreak/>
        <w:t>G</w:t>
      </w:r>
      <w:r w:rsidR="0086677E">
        <w:rPr>
          <w:rFonts w:ascii="Book Antiqua" w:hAnsi="Book Antiqua"/>
          <w:b/>
          <w:sz w:val="22"/>
        </w:rPr>
        <w:t xml:space="preserve">rafik </w:t>
      </w:r>
      <w:r w:rsidR="004809B0" w:rsidRPr="00134617">
        <w:rPr>
          <w:rFonts w:ascii="Book Antiqua" w:hAnsi="Book Antiqua"/>
          <w:b/>
          <w:sz w:val="22"/>
        </w:rPr>
        <w:t>2</w:t>
      </w:r>
      <w:r w:rsidRPr="00134617">
        <w:rPr>
          <w:rFonts w:ascii="Book Antiqua" w:hAnsi="Book Antiqua"/>
          <w:b/>
          <w:sz w:val="22"/>
        </w:rPr>
        <w:t>.8.</w:t>
      </w:r>
    </w:p>
    <w:p w:rsidR="004242F3" w:rsidRPr="00134617" w:rsidRDefault="004242F3" w:rsidP="004242F3">
      <w:pPr>
        <w:pStyle w:val="Style18"/>
        <w:widowControl/>
        <w:spacing w:line="240" w:lineRule="auto"/>
        <w:ind w:firstLine="0"/>
        <w:jc w:val="center"/>
        <w:rPr>
          <w:rStyle w:val="FontStyle353"/>
          <w:rFonts w:ascii="Book Antiqua" w:hAnsi="Book Antiqua"/>
          <w:b/>
          <w:szCs w:val="20"/>
          <w:lang w:val="en-US"/>
        </w:rPr>
      </w:pPr>
      <w:r w:rsidRPr="00134617">
        <w:rPr>
          <w:rStyle w:val="FontStyle353"/>
          <w:rFonts w:ascii="Book Antiqua" w:hAnsi="Book Antiqua"/>
          <w:b/>
          <w:szCs w:val="20"/>
          <w:lang w:val="en-US"/>
        </w:rPr>
        <w:t>PERKEMBANGAN ANGKA INFLASI JAWA BARAT TAHUN 2014</w:t>
      </w:r>
    </w:p>
    <w:p w:rsidR="004242F3" w:rsidRPr="00134617" w:rsidRDefault="004242F3" w:rsidP="009541C6">
      <w:pPr>
        <w:spacing w:line="276" w:lineRule="auto"/>
        <w:jc w:val="center"/>
        <w:rPr>
          <w:rStyle w:val="FontStyle353"/>
          <w:rFonts w:ascii="Book Antiqua" w:hAnsi="Book Antiqua"/>
          <w:sz w:val="24"/>
        </w:rPr>
      </w:pPr>
      <w:r w:rsidRPr="00134617">
        <w:rPr>
          <w:rStyle w:val="FontStyle353"/>
          <w:rFonts w:ascii="Book Antiqua" w:hAnsi="Book Antiqua"/>
          <w:sz w:val="24"/>
        </w:rPr>
        <w:t>per bulan</w:t>
      </w:r>
    </w:p>
    <w:p w:rsidR="004242F3" w:rsidRPr="00134617" w:rsidRDefault="004242F3" w:rsidP="009541C6">
      <w:pPr>
        <w:spacing w:line="276" w:lineRule="auto"/>
        <w:jc w:val="center"/>
        <w:rPr>
          <w:rStyle w:val="FontStyle353"/>
          <w:rFonts w:ascii="Book Antiqua" w:hAnsi="Book Antiqua"/>
          <w:sz w:val="12"/>
        </w:rPr>
      </w:pPr>
    </w:p>
    <w:p w:rsidR="009541C6" w:rsidRPr="00134617" w:rsidRDefault="009541C6" w:rsidP="009541C6">
      <w:pPr>
        <w:spacing w:line="276" w:lineRule="auto"/>
        <w:jc w:val="center"/>
        <w:rPr>
          <w:rStyle w:val="FontStyle353"/>
          <w:rFonts w:ascii="Book Antiqua" w:hAnsi="Book Antiqua"/>
        </w:rPr>
      </w:pPr>
      <w:r w:rsidRPr="00134617">
        <w:rPr>
          <w:rStyle w:val="FontStyle353"/>
          <w:rFonts w:ascii="Book Antiqua" w:hAnsi="Book Antiqua"/>
          <w:noProof/>
          <w:lang w:val="id-ID" w:eastAsia="id-ID"/>
        </w:rPr>
        <w:drawing>
          <wp:inline distT="0" distB="0" distL="0" distR="0">
            <wp:extent cx="3598404" cy="2048256"/>
            <wp:effectExtent l="0" t="0" r="254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1950"/>
                    <a:stretch/>
                  </pic:blipFill>
                  <pic:spPr bwMode="auto">
                    <a:xfrm>
                      <a:off x="0" y="0"/>
                      <a:ext cx="3606650" cy="2052950"/>
                    </a:xfrm>
                    <a:prstGeom prst="rect">
                      <a:avLst/>
                    </a:prstGeom>
                    <a:noFill/>
                    <a:ln>
                      <a:noFill/>
                    </a:ln>
                    <a:extLst>
                      <a:ext uri="{53640926-AAD7-44D8-BBD7-CCE9431645EC}">
                        <a14:shadowObscured xmlns:a14="http://schemas.microsoft.com/office/drawing/2010/main"/>
                      </a:ext>
                    </a:extLst>
                  </pic:spPr>
                </pic:pic>
              </a:graphicData>
            </a:graphic>
          </wp:inline>
        </w:drawing>
      </w:r>
    </w:p>
    <w:p w:rsidR="009541C6" w:rsidRPr="00134617" w:rsidRDefault="00D61C06" w:rsidP="009541C6">
      <w:pPr>
        <w:spacing w:line="276" w:lineRule="auto"/>
        <w:jc w:val="both"/>
        <w:rPr>
          <w:rStyle w:val="FontStyle353"/>
          <w:rFonts w:ascii="Book Antiqua" w:hAnsi="Book Antiqua"/>
        </w:rPr>
      </w:pPr>
      <w:r w:rsidRPr="00134617">
        <w:rPr>
          <w:rStyle w:val="FontStyle353"/>
          <w:rFonts w:ascii="Book Antiqua" w:hAnsi="Book Antiqua"/>
          <w:sz w:val="18"/>
        </w:rPr>
        <w:tab/>
      </w:r>
      <w:r w:rsidR="009541C6" w:rsidRPr="00134617">
        <w:rPr>
          <w:rStyle w:val="FontStyle353"/>
          <w:rFonts w:ascii="Book Antiqua" w:hAnsi="Book Antiqua"/>
          <w:sz w:val="18"/>
        </w:rPr>
        <w:t>Sumber :  BPS Provinsi Jawa Barat, 2014</w:t>
      </w:r>
    </w:p>
    <w:p w:rsidR="009541C6" w:rsidRPr="00134617" w:rsidRDefault="009541C6" w:rsidP="00193DE8">
      <w:pPr>
        <w:spacing w:before="240" w:line="360" w:lineRule="auto"/>
        <w:jc w:val="both"/>
        <w:rPr>
          <w:rStyle w:val="FontStyle353"/>
          <w:rFonts w:ascii="Book Antiqua" w:hAnsi="Book Antiqua"/>
          <w:color w:val="000000" w:themeColor="text1"/>
          <w:sz w:val="24"/>
          <w:szCs w:val="24"/>
        </w:rPr>
      </w:pPr>
      <w:r w:rsidRPr="00134617">
        <w:rPr>
          <w:rStyle w:val="FontStyle353"/>
          <w:rFonts w:ascii="Book Antiqua" w:hAnsi="Book Antiqua"/>
        </w:rPr>
        <w:tab/>
      </w:r>
      <w:r w:rsidRPr="00134617">
        <w:rPr>
          <w:rStyle w:val="FontStyle353"/>
          <w:rFonts w:ascii="Book Antiqua" w:hAnsi="Book Antiqua"/>
          <w:sz w:val="24"/>
          <w:szCs w:val="24"/>
        </w:rPr>
        <w:t xml:space="preserve">Namun disayangkan pertumbuhan ekonomi yang cukup memuaskan dan PDRB per kapita yang terus </w:t>
      </w:r>
      <w:r w:rsidRPr="00134617">
        <w:rPr>
          <w:rStyle w:val="FontStyle353"/>
          <w:rFonts w:ascii="Book Antiqua" w:hAnsi="Book Antiqua"/>
          <w:color w:val="000000" w:themeColor="text1"/>
          <w:sz w:val="24"/>
          <w:szCs w:val="24"/>
        </w:rPr>
        <w:t>meningkat, belum disertai dengan kondisi sosial ekonomi yang baik pula.Ketimpangan pendapatan tercermin dalam Indeks Gini (IG) selama periode tahun 2012-2013. Pada tahun 2012 dan 2013 Indeks Gini mencapai 0,41. Kondisi secara umum distribusi pendapatan semakin tidak merata dalam lima tahun terakhir. Fakta ketimpangan pendapatan yang memburuk terkait erat dengan akses masyarakat marjinal terhadap sumberdaya ekonomi produktif yang masih terbatas.</w:t>
      </w:r>
    </w:p>
    <w:p w:rsidR="009541C6" w:rsidRPr="00134617" w:rsidRDefault="009541C6" w:rsidP="00134617">
      <w:pPr>
        <w:spacing w:before="120" w:line="360" w:lineRule="auto"/>
        <w:ind w:firstLine="720"/>
        <w:jc w:val="both"/>
        <w:rPr>
          <w:rStyle w:val="FontStyle353"/>
          <w:rFonts w:ascii="Book Antiqua" w:hAnsi="Book Antiqua"/>
          <w:color w:val="000000" w:themeColor="text1"/>
          <w:sz w:val="24"/>
          <w:szCs w:val="24"/>
        </w:rPr>
      </w:pPr>
      <w:r w:rsidRPr="00134617">
        <w:rPr>
          <w:rStyle w:val="FontStyle353"/>
          <w:rFonts w:ascii="Book Antiqua" w:hAnsi="Book Antiqua"/>
          <w:color w:val="000000" w:themeColor="text1"/>
          <w:sz w:val="24"/>
          <w:szCs w:val="24"/>
        </w:rPr>
        <w:t>Tidak hanya ketimpangan pendapatan yang terjadi, juga ketimpangan wilayah. Hal ini tercermin dalam perbedaan nilai PDRB antar kabupaten kota yang cukup tinggi. Kabupaten Bekasi dan Kabupaten Bogor merupakan wilayah industri yang memberikan kontribusi terbesar terhadap perekonomian Jawa Barat. Kemudian Kota Bandung sebagai kota jasa yang juga turut menyumbang relatif besar dibanding kota lainnya.</w:t>
      </w:r>
    </w:p>
    <w:p w:rsidR="009541C6" w:rsidRPr="00134617" w:rsidRDefault="009541C6" w:rsidP="00134617">
      <w:pPr>
        <w:spacing w:before="120" w:line="360" w:lineRule="auto"/>
        <w:ind w:firstLine="720"/>
        <w:jc w:val="both"/>
        <w:rPr>
          <w:rStyle w:val="FontStyle353"/>
          <w:rFonts w:ascii="Book Antiqua" w:hAnsi="Book Antiqua"/>
          <w:color w:val="000000" w:themeColor="text1"/>
          <w:sz w:val="24"/>
          <w:szCs w:val="24"/>
        </w:rPr>
      </w:pPr>
      <w:r w:rsidRPr="00134617">
        <w:rPr>
          <w:rStyle w:val="FontStyle353"/>
          <w:rFonts w:ascii="Book Antiqua" w:hAnsi="Book Antiqua"/>
          <w:color w:val="000000" w:themeColor="text1"/>
          <w:sz w:val="24"/>
          <w:szCs w:val="24"/>
        </w:rPr>
        <w:t xml:space="preserve">Gambaran kondisi sosial ekonomi lainnya, dapat dilihat berdasarkan indikator ketenagakerjaan dan kemiskinan.Peningkatan jumlah angkatan kerja dan jumlah penduduk bekerja yang meningkat.Selama kurun waktu 2013-2014 terjadi </w:t>
      </w:r>
      <w:r w:rsidRPr="00134617">
        <w:rPr>
          <w:rStyle w:val="FontStyle353"/>
          <w:rFonts w:ascii="Book Antiqua" w:hAnsi="Book Antiqua"/>
          <w:color w:val="000000" w:themeColor="text1"/>
          <w:sz w:val="24"/>
          <w:szCs w:val="24"/>
        </w:rPr>
        <w:lastRenderedPageBreak/>
        <w:t>penurunan jumlah penganggur. Tingkat Partisipasi Angkatan Kerja (TPAK) pada tahun 2014 mengalami peningkatan, sedangkan Tingkat Pengangguran Terbuka (TPT) Jawa Barat mengalami penurunan dibanding tahun 2013.</w:t>
      </w:r>
    </w:p>
    <w:p w:rsidR="009541C6" w:rsidRPr="00134617" w:rsidRDefault="009541C6" w:rsidP="00134617">
      <w:pPr>
        <w:spacing w:before="120" w:line="360" w:lineRule="auto"/>
        <w:ind w:firstLine="720"/>
        <w:jc w:val="both"/>
        <w:rPr>
          <w:rStyle w:val="FontStyle353"/>
          <w:rFonts w:ascii="Book Antiqua" w:hAnsi="Book Antiqua"/>
          <w:sz w:val="24"/>
          <w:szCs w:val="24"/>
        </w:rPr>
      </w:pPr>
      <w:r w:rsidRPr="00134617">
        <w:rPr>
          <w:rStyle w:val="FontStyle353"/>
          <w:rFonts w:ascii="Book Antiqua" w:hAnsi="Book Antiqua"/>
          <w:sz w:val="24"/>
          <w:szCs w:val="24"/>
        </w:rPr>
        <w:t>Dalam mengukur kemiskinan, BPS menggunakan pendekatan kemampuan dalam memenuhi kebutuhan dasar, artinya kemiskinan dipandang sebagai ketidakmampuan dari sisi ekonomi untuk memenuhi kebutuhan dasar makanan dan non makanan yang diukur dari sisi pengeluaran. Jumlah penduduk miskin (penduduk yang berada di bawah garis kemiskinan) di Jawa Barat pada September tahun 2014 sebesar 4,23 juta orang (9,18 persen).</w:t>
      </w:r>
    </w:p>
    <w:p w:rsidR="009541C6" w:rsidRPr="00134617" w:rsidRDefault="004809B0" w:rsidP="00D61C06">
      <w:pPr>
        <w:jc w:val="center"/>
        <w:rPr>
          <w:rStyle w:val="FontStyle353"/>
          <w:rFonts w:ascii="Book Antiqua" w:hAnsi="Book Antiqua"/>
          <w:b/>
        </w:rPr>
      </w:pPr>
      <w:r w:rsidRPr="00134617">
        <w:rPr>
          <w:rStyle w:val="FontStyle353"/>
          <w:rFonts w:ascii="Book Antiqua" w:eastAsia="Times New Roman" w:hAnsi="Book Antiqua" w:cs="Arial"/>
          <w:b/>
        </w:rPr>
        <w:t>Tabel 2</w:t>
      </w:r>
      <w:r w:rsidR="009541C6" w:rsidRPr="00134617">
        <w:rPr>
          <w:rStyle w:val="FontStyle353"/>
          <w:rFonts w:ascii="Book Antiqua" w:eastAsia="Times New Roman" w:hAnsi="Book Antiqua" w:cs="Arial"/>
          <w:b/>
        </w:rPr>
        <w:t>.3.</w:t>
      </w:r>
    </w:p>
    <w:p w:rsidR="004242F3" w:rsidRPr="00134617" w:rsidRDefault="009541C6" w:rsidP="00D61C06">
      <w:pPr>
        <w:jc w:val="center"/>
        <w:rPr>
          <w:rStyle w:val="FontStyle353"/>
          <w:rFonts w:ascii="Book Antiqua" w:hAnsi="Book Antiqua"/>
          <w:b/>
        </w:rPr>
      </w:pPr>
      <w:r w:rsidRPr="00134617">
        <w:rPr>
          <w:rStyle w:val="FontStyle353"/>
          <w:rFonts w:ascii="Book Antiqua" w:hAnsi="Book Antiqua"/>
          <w:b/>
        </w:rPr>
        <w:t xml:space="preserve">Indikator Ketenagakerjaan dan Kemiskinan di Jawa Barat </w:t>
      </w:r>
    </w:p>
    <w:p w:rsidR="009541C6" w:rsidRDefault="009541C6" w:rsidP="00D61C06">
      <w:pPr>
        <w:jc w:val="center"/>
        <w:rPr>
          <w:rStyle w:val="FontStyle353"/>
          <w:rFonts w:ascii="Book Antiqua" w:hAnsi="Book Antiqua"/>
          <w:b/>
          <w:lang w:val="id-ID"/>
        </w:rPr>
      </w:pPr>
      <w:r w:rsidRPr="00134617">
        <w:rPr>
          <w:rStyle w:val="FontStyle353"/>
          <w:rFonts w:ascii="Book Antiqua" w:hAnsi="Book Antiqua"/>
          <w:b/>
        </w:rPr>
        <w:t>Tahun 2013-2014</w:t>
      </w:r>
    </w:p>
    <w:p w:rsidR="00193DE8" w:rsidRPr="00193DE8" w:rsidRDefault="00193DE8" w:rsidP="00D61C06">
      <w:pPr>
        <w:jc w:val="center"/>
        <w:rPr>
          <w:rStyle w:val="FontStyle353"/>
          <w:rFonts w:ascii="Book Antiqua" w:hAnsi="Book Antiqua"/>
          <w:b/>
          <w:lang w:val="id-ID"/>
        </w:rPr>
      </w:pPr>
    </w:p>
    <w:tbl>
      <w:tblPr>
        <w:tblStyle w:val="TableGrid"/>
        <w:tblW w:w="0" w:type="auto"/>
        <w:tblInd w:w="421" w:type="dxa"/>
        <w:tblLook w:val="04A0" w:firstRow="1" w:lastRow="0" w:firstColumn="1" w:lastColumn="0" w:noHBand="0" w:noVBand="1"/>
      </w:tblPr>
      <w:tblGrid>
        <w:gridCol w:w="4727"/>
        <w:gridCol w:w="1800"/>
        <w:gridCol w:w="1800"/>
      </w:tblGrid>
      <w:tr w:rsidR="009541C6" w:rsidRPr="00134617" w:rsidTr="004809B0">
        <w:tc>
          <w:tcPr>
            <w:tcW w:w="4727" w:type="dxa"/>
            <w:shd w:val="clear" w:color="auto" w:fill="00B0F0"/>
          </w:tcPr>
          <w:p w:rsidR="009541C6" w:rsidRPr="00134617" w:rsidRDefault="009541C6" w:rsidP="009541C6">
            <w:pPr>
              <w:spacing w:line="276" w:lineRule="auto"/>
              <w:jc w:val="center"/>
              <w:rPr>
                <w:rStyle w:val="FontStyle353"/>
                <w:rFonts w:ascii="Book Antiqua" w:hAnsi="Book Antiqua"/>
                <w:b/>
              </w:rPr>
            </w:pPr>
            <w:r w:rsidRPr="00134617">
              <w:rPr>
                <w:rStyle w:val="FontStyle353"/>
                <w:rFonts w:ascii="Book Antiqua" w:hAnsi="Book Antiqua"/>
                <w:b/>
              </w:rPr>
              <w:t>Indikator</w:t>
            </w:r>
          </w:p>
        </w:tc>
        <w:tc>
          <w:tcPr>
            <w:tcW w:w="1800" w:type="dxa"/>
            <w:shd w:val="clear" w:color="auto" w:fill="00B0F0"/>
          </w:tcPr>
          <w:p w:rsidR="009541C6" w:rsidRPr="00134617" w:rsidRDefault="009541C6" w:rsidP="009541C6">
            <w:pPr>
              <w:spacing w:line="276" w:lineRule="auto"/>
              <w:jc w:val="center"/>
              <w:rPr>
                <w:rStyle w:val="FontStyle353"/>
                <w:rFonts w:ascii="Book Antiqua" w:hAnsi="Book Antiqua"/>
                <w:b/>
              </w:rPr>
            </w:pPr>
            <w:r w:rsidRPr="00134617">
              <w:rPr>
                <w:rStyle w:val="FontStyle353"/>
                <w:rFonts w:ascii="Book Antiqua" w:hAnsi="Book Antiqua"/>
                <w:b/>
              </w:rPr>
              <w:t>Tahun 2013</w:t>
            </w:r>
          </w:p>
        </w:tc>
        <w:tc>
          <w:tcPr>
            <w:tcW w:w="1800" w:type="dxa"/>
            <w:shd w:val="clear" w:color="auto" w:fill="00B0F0"/>
          </w:tcPr>
          <w:p w:rsidR="009541C6" w:rsidRPr="00134617" w:rsidRDefault="009541C6" w:rsidP="009541C6">
            <w:pPr>
              <w:spacing w:line="276" w:lineRule="auto"/>
              <w:jc w:val="center"/>
              <w:rPr>
                <w:rStyle w:val="FontStyle353"/>
                <w:rFonts w:ascii="Book Antiqua" w:hAnsi="Book Antiqua"/>
                <w:b/>
              </w:rPr>
            </w:pPr>
            <w:r w:rsidRPr="00134617">
              <w:rPr>
                <w:rStyle w:val="FontStyle353"/>
                <w:rFonts w:ascii="Book Antiqua" w:hAnsi="Book Antiqua"/>
                <w:b/>
              </w:rPr>
              <w:t>Tahun 2014</w:t>
            </w:r>
          </w:p>
        </w:tc>
      </w:tr>
      <w:tr w:rsidR="009541C6" w:rsidRPr="00134617" w:rsidTr="004809B0">
        <w:tc>
          <w:tcPr>
            <w:tcW w:w="4727" w:type="dxa"/>
            <w:shd w:val="clear" w:color="auto" w:fill="DBE5F1" w:themeFill="accent1" w:themeFillTint="33"/>
          </w:tcPr>
          <w:p w:rsidR="009541C6" w:rsidRPr="00134617" w:rsidRDefault="009541C6" w:rsidP="009541C6">
            <w:pPr>
              <w:jc w:val="both"/>
              <w:rPr>
                <w:rStyle w:val="FontStyle353"/>
                <w:rFonts w:ascii="Book Antiqua" w:hAnsi="Book Antiqua"/>
                <w:sz w:val="20"/>
                <w:szCs w:val="20"/>
              </w:rPr>
            </w:pPr>
            <w:r w:rsidRPr="00134617">
              <w:rPr>
                <w:rStyle w:val="FontStyle353"/>
                <w:rFonts w:ascii="Book Antiqua" w:hAnsi="Book Antiqua"/>
                <w:sz w:val="20"/>
                <w:szCs w:val="20"/>
              </w:rPr>
              <w:t>Ketenagakerjaan :</w:t>
            </w:r>
          </w:p>
          <w:p w:rsidR="009541C6" w:rsidRPr="00134617" w:rsidRDefault="009541C6" w:rsidP="009541C6">
            <w:pPr>
              <w:pStyle w:val="ListParagraph"/>
              <w:numPr>
                <w:ilvl w:val="0"/>
                <w:numId w:val="7"/>
              </w:numPr>
              <w:ind w:left="360"/>
              <w:jc w:val="both"/>
              <w:rPr>
                <w:rStyle w:val="FontStyle353"/>
                <w:rFonts w:ascii="Book Antiqua" w:hAnsi="Book Antiqua"/>
                <w:sz w:val="20"/>
                <w:szCs w:val="20"/>
              </w:rPr>
            </w:pPr>
            <w:r w:rsidRPr="00134617">
              <w:rPr>
                <w:rStyle w:val="FontStyle353"/>
                <w:rFonts w:ascii="Book Antiqua" w:hAnsi="Book Antiqua"/>
                <w:sz w:val="20"/>
                <w:szCs w:val="20"/>
              </w:rPr>
              <w:t>Angkatan Kerja (juta org) :</w:t>
            </w:r>
          </w:p>
          <w:p w:rsidR="009541C6" w:rsidRPr="00134617" w:rsidRDefault="009541C6" w:rsidP="009541C6">
            <w:pPr>
              <w:pStyle w:val="ListParagraph"/>
              <w:numPr>
                <w:ilvl w:val="0"/>
                <w:numId w:val="8"/>
              </w:numPr>
              <w:ind w:left="720"/>
              <w:jc w:val="both"/>
              <w:rPr>
                <w:rStyle w:val="FontStyle353"/>
                <w:rFonts w:ascii="Book Antiqua" w:hAnsi="Book Antiqua"/>
                <w:sz w:val="20"/>
                <w:szCs w:val="20"/>
              </w:rPr>
            </w:pPr>
            <w:r w:rsidRPr="00134617">
              <w:rPr>
                <w:rStyle w:val="FontStyle353"/>
                <w:rFonts w:ascii="Book Antiqua" w:hAnsi="Book Antiqua"/>
                <w:sz w:val="20"/>
                <w:szCs w:val="20"/>
              </w:rPr>
              <w:t>Bekerja (juta org)</w:t>
            </w:r>
          </w:p>
          <w:p w:rsidR="009541C6" w:rsidRPr="00134617" w:rsidRDefault="009541C6" w:rsidP="009541C6">
            <w:pPr>
              <w:pStyle w:val="ListParagraph"/>
              <w:numPr>
                <w:ilvl w:val="0"/>
                <w:numId w:val="8"/>
              </w:numPr>
              <w:ind w:left="720"/>
              <w:jc w:val="both"/>
              <w:rPr>
                <w:rStyle w:val="FontStyle353"/>
                <w:rFonts w:ascii="Book Antiqua" w:hAnsi="Book Antiqua"/>
                <w:sz w:val="20"/>
                <w:szCs w:val="20"/>
              </w:rPr>
            </w:pPr>
            <w:r w:rsidRPr="00134617">
              <w:rPr>
                <w:rStyle w:val="FontStyle353"/>
                <w:rFonts w:ascii="Book Antiqua" w:hAnsi="Book Antiqua"/>
                <w:sz w:val="20"/>
                <w:szCs w:val="20"/>
              </w:rPr>
              <w:t>Penganggur (juta org)</w:t>
            </w:r>
          </w:p>
          <w:p w:rsidR="009541C6" w:rsidRPr="00134617" w:rsidRDefault="009541C6" w:rsidP="009541C6">
            <w:pPr>
              <w:pStyle w:val="ListParagraph"/>
              <w:numPr>
                <w:ilvl w:val="0"/>
                <w:numId w:val="7"/>
              </w:numPr>
              <w:ind w:left="360"/>
              <w:jc w:val="both"/>
              <w:rPr>
                <w:rStyle w:val="FontStyle353"/>
                <w:rFonts w:ascii="Book Antiqua" w:hAnsi="Book Antiqua"/>
                <w:sz w:val="20"/>
                <w:szCs w:val="20"/>
              </w:rPr>
            </w:pPr>
            <w:r w:rsidRPr="00134617">
              <w:rPr>
                <w:rStyle w:val="FontStyle353"/>
                <w:rFonts w:ascii="Book Antiqua" w:hAnsi="Book Antiqua"/>
                <w:sz w:val="20"/>
                <w:szCs w:val="20"/>
              </w:rPr>
              <w:t>Tingkat Partisipasi Angkatan Kerja (persen)</w:t>
            </w:r>
          </w:p>
          <w:p w:rsidR="009541C6" w:rsidRPr="00134617" w:rsidRDefault="009541C6" w:rsidP="009541C6">
            <w:pPr>
              <w:pStyle w:val="ListParagraph"/>
              <w:numPr>
                <w:ilvl w:val="0"/>
                <w:numId w:val="7"/>
              </w:numPr>
              <w:ind w:left="360"/>
              <w:jc w:val="both"/>
              <w:rPr>
                <w:rStyle w:val="FontStyle353"/>
                <w:rFonts w:ascii="Book Antiqua" w:hAnsi="Book Antiqua"/>
                <w:sz w:val="20"/>
                <w:szCs w:val="20"/>
              </w:rPr>
            </w:pPr>
            <w:r w:rsidRPr="00134617">
              <w:rPr>
                <w:rStyle w:val="FontStyle353"/>
                <w:rFonts w:ascii="Book Antiqua" w:hAnsi="Book Antiqua"/>
                <w:sz w:val="20"/>
                <w:szCs w:val="20"/>
              </w:rPr>
              <w:t>Tingkat Pengangguran Terbuka (persen)</w:t>
            </w:r>
          </w:p>
        </w:tc>
        <w:tc>
          <w:tcPr>
            <w:tcW w:w="1800" w:type="dxa"/>
            <w:shd w:val="clear" w:color="auto" w:fill="DBE5F1" w:themeFill="accent1" w:themeFillTint="33"/>
          </w:tcPr>
          <w:p w:rsidR="006963DA" w:rsidRDefault="00C434AD" w:rsidP="006963DA">
            <w:pPr>
              <w:jc w:val="right"/>
              <w:rPr>
                <w:rStyle w:val="FontStyle353"/>
                <w:rFonts w:ascii="Book Antiqua" w:hAnsi="Book Antiqua"/>
                <w:i/>
                <w:sz w:val="20"/>
                <w:szCs w:val="20"/>
              </w:rPr>
            </w:pPr>
            <w:r>
              <w:rPr>
                <w:rStyle w:val="FontStyle353"/>
                <w:rFonts w:ascii="Book Antiqua" w:hAnsi="Book Antiqua"/>
                <w:i/>
                <w:sz w:val="20"/>
                <w:szCs w:val="20"/>
              </w:rPr>
              <w:t xml:space="preserve"> </w:t>
            </w:r>
          </w:p>
          <w:p w:rsidR="009541C6" w:rsidRPr="006963DA" w:rsidRDefault="00AD18B7" w:rsidP="006963DA">
            <w:pPr>
              <w:jc w:val="right"/>
              <w:rPr>
                <w:rStyle w:val="FontStyle353"/>
                <w:rFonts w:ascii="Book Antiqua" w:hAnsi="Book Antiqua"/>
                <w:i/>
                <w:sz w:val="20"/>
                <w:szCs w:val="20"/>
              </w:rPr>
            </w:pPr>
            <w:r>
              <w:rPr>
                <w:rStyle w:val="FontStyle353"/>
                <w:rFonts w:ascii="Book Antiqua" w:hAnsi="Book Antiqua"/>
                <w:b/>
                <w:sz w:val="20"/>
                <w:szCs w:val="20"/>
              </w:rPr>
              <w:t>20,62</w:t>
            </w:r>
          </w:p>
          <w:p w:rsidR="009541C6" w:rsidRPr="00134617" w:rsidRDefault="00AD18B7" w:rsidP="009541C6">
            <w:pPr>
              <w:jc w:val="right"/>
              <w:rPr>
                <w:rStyle w:val="FontStyle353"/>
                <w:rFonts w:ascii="Book Antiqua" w:hAnsi="Book Antiqua"/>
                <w:b/>
                <w:sz w:val="20"/>
                <w:szCs w:val="20"/>
              </w:rPr>
            </w:pPr>
            <w:r>
              <w:rPr>
                <w:rStyle w:val="FontStyle353"/>
                <w:rFonts w:ascii="Book Antiqua" w:hAnsi="Book Antiqua"/>
                <w:b/>
                <w:sz w:val="20"/>
                <w:szCs w:val="20"/>
              </w:rPr>
              <w:t>18,73</w:t>
            </w:r>
          </w:p>
          <w:p w:rsidR="009541C6" w:rsidRPr="00134617" w:rsidRDefault="00C434AD" w:rsidP="009541C6">
            <w:pPr>
              <w:jc w:val="right"/>
              <w:rPr>
                <w:rStyle w:val="FontStyle353"/>
                <w:rFonts w:ascii="Book Antiqua" w:hAnsi="Book Antiqua"/>
                <w:b/>
                <w:sz w:val="20"/>
                <w:szCs w:val="20"/>
              </w:rPr>
            </w:pPr>
            <w:r>
              <w:rPr>
                <w:rStyle w:val="FontStyle353"/>
                <w:rFonts w:ascii="Book Antiqua" w:hAnsi="Book Antiqua"/>
                <w:b/>
                <w:sz w:val="20"/>
                <w:szCs w:val="20"/>
              </w:rPr>
              <w:t>1,89</w:t>
            </w:r>
          </w:p>
          <w:p w:rsidR="009541C6" w:rsidRPr="00134617" w:rsidRDefault="00AD18B7" w:rsidP="009541C6">
            <w:pPr>
              <w:jc w:val="right"/>
              <w:rPr>
                <w:rStyle w:val="FontStyle353"/>
                <w:rFonts w:ascii="Book Antiqua" w:hAnsi="Book Antiqua"/>
                <w:b/>
                <w:sz w:val="20"/>
                <w:szCs w:val="20"/>
              </w:rPr>
            </w:pPr>
            <w:r>
              <w:rPr>
                <w:rStyle w:val="FontStyle353"/>
                <w:rFonts w:ascii="Book Antiqua" w:hAnsi="Book Antiqua"/>
                <w:b/>
                <w:sz w:val="20"/>
                <w:szCs w:val="20"/>
              </w:rPr>
              <w:t>62,82</w:t>
            </w:r>
          </w:p>
          <w:p w:rsidR="009541C6" w:rsidRPr="00134617" w:rsidRDefault="009541C6" w:rsidP="009541C6">
            <w:pPr>
              <w:jc w:val="right"/>
              <w:rPr>
                <w:rStyle w:val="FontStyle353"/>
                <w:rFonts w:ascii="Book Antiqua" w:hAnsi="Book Antiqua"/>
                <w:b/>
                <w:sz w:val="20"/>
                <w:szCs w:val="20"/>
              </w:rPr>
            </w:pPr>
            <w:r w:rsidRPr="00134617">
              <w:rPr>
                <w:rStyle w:val="FontStyle353"/>
                <w:rFonts w:ascii="Book Antiqua" w:hAnsi="Book Antiqua"/>
                <w:b/>
                <w:sz w:val="20"/>
                <w:szCs w:val="20"/>
              </w:rPr>
              <w:t>9,22</w:t>
            </w:r>
          </w:p>
        </w:tc>
        <w:tc>
          <w:tcPr>
            <w:tcW w:w="1800" w:type="dxa"/>
            <w:shd w:val="clear" w:color="auto" w:fill="DBE5F1" w:themeFill="accent1" w:themeFillTint="33"/>
          </w:tcPr>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i/>
                <w:sz w:val="20"/>
                <w:szCs w:val="20"/>
              </w:rPr>
              <w:t xml:space="preserve"> </w:t>
            </w:r>
          </w:p>
          <w:p w:rsidR="009541C6" w:rsidRPr="00134617" w:rsidRDefault="006963DA" w:rsidP="006963DA">
            <w:pPr>
              <w:rPr>
                <w:rStyle w:val="FontStyle353"/>
                <w:rFonts w:ascii="Book Antiqua" w:hAnsi="Book Antiqua"/>
                <w:sz w:val="20"/>
                <w:szCs w:val="20"/>
              </w:rPr>
            </w:pPr>
            <w:r>
              <w:rPr>
                <w:rStyle w:val="FontStyle353"/>
                <w:rFonts w:ascii="Book Antiqua" w:hAnsi="Book Antiqua"/>
                <w:sz w:val="20"/>
                <w:szCs w:val="20"/>
              </w:rPr>
              <w:t xml:space="preserve">                      21,01</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19,23</w:t>
            </w:r>
          </w:p>
          <w:p w:rsidR="009541C6" w:rsidRPr="00134617" w:rsidRDefault="00C434AD" w:rsidP="009541C6">
            <w:pPr>
              <w:jc w:val="right"/>
              <w:rPr>
                <w:rStyle w:val="FontStyle353"/>
                <w:rFonts w:ascii="Book Antiqua" w:hAnsi="Book Antiqua"/>
                <w:sz w:val="20"/>
                <w:szCs w:val="20"/>
              </w:rPr>
            </w:pPr>
            <w:r>
              <w:rPr>
                <w:rStyle w:val="FontStyle353"/>
                <w:rFonts w:ascii="Book Antiqua" w:hAnsi="Book Antiqua"/>
                <w:sz w:val="20"/>
                <w:szCs w:val="20"/>
              </w:rPr>
              <w:t>1,78</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62,77</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8,45</w:t>
            </w:r>
          </w:p>
        </w:tc>
      </w:tr>
      <w:tr w:rsidR="009541C6" w:rsidRPr="00134617" w:rsidTr="004809B0">
        <w:tc>
          <w:tcPr>
            <w:tcW w:w="4727" w:type="dxa"/>
            <w:shd w:val="clear" w:color="auto" w:fill="DBE5F1" w:themeFill="accent1" w:themeFillTint="33"/>
          </w:tcPr>
          <w:p w:rsidR="009541C6" w:rsidRPr="00134617" w:rsidRDefault="009541C6" w:rsidP="009541C6">
            <w:pPr>
              <w:jc w:val="both"/>
              <w:rPr>
                <w:rStyle w:val="FontStyle353"/>
                <w:rFonts w:ascii="Book Antiqua" w:hAnsi="Book Antiqua"/>
                <w:sz w:val="20"/>
                <w:szCs w:val="20"/>
              </w:rPr>
            </w:pPr>
            <w:r w:rsidRPr="00134617">
              <w:rPr>
                <w:rStyle w:val="FontStyle353"/>
                <w:rFonts w:ascii="Book Antiqua" w:hAnsi="Book Antiqua"/>
                <w:sz w:val="20"/>
                <w:szCs w:val="20"/>
              </w:rPr>
              <w:t>Kemiskinan :</w:t>
            </w:r>
          </w:p>
          <w:p w:rsidR="009541C6" w:rsidRPr="00134617" w:rsidRDefault="009541C6" w:rsidP="009541C6">
            <w:pPr>
              <w:pStyle w:val="ListParagraph"/>
              <w:numPr>
                <w:ilvl w:val="0"/>
                <w:numId w:val="9"/>
              </w:numPr>
              <w:ind w:left="360"/>
              <w:jc w:val="both"/>
              <w:rPr>
                <w:rStyle w:val="FontStyle353"/>
                <w:rFonts w:ascii="Book Antiqua" w:hAnsi="Book Antiqua"/>
                <w:sz w:val="20"/>
                <w:szCs w:val="20"/>
              </w:rPr>
            </w:pPr>
            <w:r w:rsidRPr="00134617">
              <w:rPr>
                <w:rStyle w:val="FontStyle353"/>
                <w:rFonts w:ascii="Book Antiqua" w:hAnsi="Book Antiqua"/>
                <w:sz w:val="20"/>
                <w:szCs w:val="20"/>
              </w:rPr>
              <w:t>Jumlah Penduduk (juta org)</w:t>
            </w:r>
          </w:p>
          <w:p w:rsidR="009541C6" w:rsidRPr="00134617" w:rsidRDefault="009541C6" w:rsidP="009541C6">
            <w:pPr>
              <w:pStyle w:val="ListParagraph"/>
              <w:numPr>
                <w:ilvl w:val="0"/>
                <w:numId w:val="9"/>
              </w:numPr>
              <w:ind w:left="360"/>
              <w:jc w:val="both"/>
              <w:rPr>
                <w:rStyle w:val="FontStyle353"/>
                <w:rFonts w:ascii="Book Antiqua" w:hAnsi="Book Antiqua"/>
                <w:sz w:val="20"/>
                <w:szCs w:val="20"/>
              </w:rPr>
            </w:pPr>
            <w:r w:rsidRPr="00134617">
              <w:rPr>
                <w:rStyle w:val="FontStyle353"/>
                <w:rFonts w:ascii="Book Antiqua" w:hAnsi="Book Antiqua"/>
                <w:sz w:val="20"/>
                <w:szCs w:val="20"/>
              </w:rPr>
              <w:t>Persentase Penduduk Miskin (persen)</w:t>
            </w:r>
          </w:p>
        </w:tc>
        <w:tc>
          <w:tcPr>
            <w:tcW w:w="1800" w:type="dxa"/>
            <w:shd w:val="clear" w:color="auto" w:fill="DBE5F1" w:themeFill="accent1" w:themeFillTint="33"/>
          </w:tcPr>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i/>
                <w:sz w:val="20"/>
                <w:szCs w:val="20"/>
              </w:rPr>
              <w:t>Data Sept 2013</w:t>
            </w:r>
          </w:p>
          <w:p w:rsidR="009541C6" w:rsidRPr="00134617" w:rsidRDefault="00BC426C" w:rsidP="009541C6">
            <w:pPr>
              <w:jc w:val="right"/>
              <w:rPr>
                <w:rStyle w:val="FontStyle353"/>
                <w:rFonts w:ascii="Book Antiqua" w:hAnsi="Book Antiqua"/>
                <w:sz w:val="20"/>
                <w:szCs w:val="20"/>
              </w:rPr>
            </w:pPr>
            <w:r>
              <w:rPr>
                <w:rStyle w:val="FontStyle353"/>
                <w:rFonts w:ascii="Book Antiqua" w:hAnsi="Book Antiqua"/>
                <w:sz w:val="20"/>
                <w:szCs w:val="20"/>
              </w:rPr>
              <w:t>4,38</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9,61</w:t>
            </w:r>
          </w:p>
        </w:tc>
        <w:tc>
          <w:tcPr>
            <w:tcW w:w="1800" w:type="dxa"/>
            <w:shd w:val="clear" w:color="auto" w:fill="DBE5F1" w:themeFill="accent1" w:themeFillTint="33"/>
          </w:tcPr>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i/>
                <w:sz w:val="20"/>
                <w:szCs w:val="20"/>
              </w:rPr>
              <w:t>Data Sept 2014</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4,23</w:t>
            </w:r>
          </w:p>
          <w:p w:rsidR="009541C6" w:rsidRPr="00134617" w:rsidRDefault="009541C6" w:rsidP="009541C6">
            <w:pPr>
              <w:jc w:val="right"/>
              <w:rPr>
                <w:rStyle w:val="FontStyle353"/>
                <w:rFonts w:ascii="Book Antiqua" w:hAnsi="Book Antiqua"/>
                <w:sz w:val="20"/>
                <w:szCs w:val="20"/>
              </w:rPr>
            </w:pPr>
            <w:r w:rsidRPr="00134617">
              <w:rPr>
                <w:rStyle w:val="FontStyle353"/>
                <w:rFonts w:ascii="Book Antiqua" w:hAnsi="Book Antiqua"/>
                <w:sz w:val="20"/>
                <w:szCs w:val="20"/>
              </w:rPr>
              <w:t>9,18</w:t>
            </w:r>
          </w:p>
        </w:tc>
      </w:tr>
    </w:tbl>
    <w:p w:rsidR="009541C6" w:rsidRPr="00134617" w:rsidRDefault="009541C6" w:rsidP="009541C6">
      <w:pPr>
        <w:spacing w:line="276" w:lineRule="auto"/>
        <w:jc w:val="both"/>
        <w:rPr>
          <w:rStyle w:val="FontStyle353"/>
          <w:rFonts w:ascii="Book Antiqua" w:hAnsi="Book Antiqua"/>
          <w:sz w:val="18"/>
        </w:rPr>
      </w:pPr>
      <w:r w:rsidRPr="00134617">
        <w:rPr>
          <w:rStyle w:val="FontStyle353"/>
          <w:rFonts w:ascii="Book Antiqua" w:hAnsi="Book Antiqua"/>
          <w:sz w:val="18"/>
        </w:rPr>
        <w:t xml:space="preserve">Sumber :  BPS Provinsi Jawa Barat, </w:t>
      </w:r>
      <w:r w:rsidR="00C434AD">
        <w:rPr>
          <w:rStyle w:val="FontStyle353"/>
          <w:rFonts w:ascii="Book Antiqua" w:hAnsi="Book Antiqua"/>
          <w:sz w:val="18"/>
        </w:rPr>
        <w:t xml:space="preserve">Jawa Barat Dalam Angka </w:t>
      </w:r>
      <w:r w:rsidRPr="00134617">
        <w:rPr>
          <w:rStyle w:val="FontStyle353"/>
          <w:rFonts w:ascii="Book Antiqua" w:hAnsi="Book Antiqua"/>
          <w:sz w:val="18"/>
        </w:rPr>
        <w:t>2014</w:t>
      </w:r>
      <w:r w:rsidR="00C434AD">
        <w:rPr>
          <w:rStyle w:val="FontStyle353"/>
          <w:rFonts w:ascii="Book Antiqua" w:hAnsi="Book Antiqua"/>
          <w:sz w:val="18"/>
        </w:rPr>
        <w:t>-2015</w:t>
      </w:r>
    </w:p>
    <w:p w:rsidR="001D199F" w:rsidRPr="00134617" w:rsidRDefault="009541C6" w:rsidP="001D199F">
      <w:pPr>
        <w:spacing w:before="120" w:line="360" w:lineRule="auto"/>
        <w:jc w:val="both"/>
        <w:rPr>
          <w:rFonts w:ascii="Book Antiqua" w:hAnsi="Book Antiqua"/>
          <w:sz w:val="22"/>
          <w:szCs w:val="22"/>
        </w:rPr>
      </w:pPr>
      <w:r w:rsidRPr="00134617">
        <w:rPr>
          <w:rFonts w:ascii="Book Antiqua" w:hAnsi="Book Antiqua"/>
          <w:sz w:val="22"/>
          <w:szCs w:val="22"/>
        </w:rPr>
        <w:tab/>
      </w:r>
    </w:p>
    <w:p w:rsidR="009541C6" w:rsidRPr="00134617" w:rsidRDefault="009541C6" w:rsidP="001D199F">
      <w:pPr>
        <w:spacing w:before="120" w:line="360" w:lineRule="auto"/>
        <w:ind w:firstLine="720"/>
        <w:jc w:val="both"/>
        <w:rPr>
          <w:rFonts w:ascii="Book Antiqua" w:hAnsi="Book Antiqua"/>
        </w:rPr>
      </w:pPr>
      <w:r w:rsidRPr="00134617">
        <w:rPr>
          <w:rFonts w:ascii="Book Antiqua" w:hAnsi="Book Antiqua"/>
        </w:rPr>
        <w:t>Memperhatikan kondisi perekonomian Jawa Barat tahun 2014, maka perkiraan kondisi ekonomi regional Jawa Barat pada tahun 2015 sebagaimana ditunjukan pada tabel.</w:t>
      </w: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lang w:val="id-ID"/>
        </w:rPr>
      </w:pPr>
    </w:p>
    <w:p w:rsidR="00193DE8" w:rsidRPr="00193DE8" w:rsidRDefault="00193DE8" w:rsidP="009541C6">
      <w:pPr>
        <w:jc w:val="center"/>
        <w:rPr>
          <w:rStyle w:val="FontStyle353"/>
          <w:rFonts w:ascii="Book Antiqua" w:eastAsia="Times New Roman" w:hAnsi="Book Antiqua" w:cs="Arial"/>
          <w:b/>
          <w:lang w:val="id-ID"/>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134617" w:rsidRDefault="00134617" w:rsidP="009541C6">
      <w:pPr>
        <w:jc w:val="center"/>
        <w:rPr>
          <w:rStyle w:val="FontStyle353"/>
          <w:rFonts w:ascii="Book Antiqua" w:eastAsia="Times New Roman" w:hAnsi="Book Antiqua" w:cs="Arial"/>
          <w:b/>
        </w:rPr>
      </w:pPr>
    </w:p>
    <w:p w:rsidR="009541C6" w:rsidRPr="00134617" w:rsidRDefault="009541C6" w:rsidP="009541C6">
      <w:pPr>
        <w:jc w:val="center"/>
        <w:rPr>
          <w:rStyle w:val="FontStyle353"/>
          <w:rFonts w:ascii="Book Antiqua" w:hAnsi="Book Antiqua"/>
          <w:b/>
        </w:rPr>
      </w:pPr>
      <w:r w:rsidRPr="00134617">
        <w:rPr>
          <w:rStyle w:val="FontStyle353"/>
          <w:rFonts w:ascii="Book Antiqua" w:eastAsia="Times New Roman" w:hAnsi="Book Antiqua" w:cs="Arial"/>
          <w:b/>
        </w:rPr>
        <w:lastRenderedPageBreak/>
        <w:t xml:space="preserve">Tabel </w:t>
      </w:r>
      <w:r w:rsidR="00193DE8">
        <w:rPr>
          <w:rStyle w:val="FontStyle353"/>
          <w:rFonts w:ascii="Book Antiqua" w:eastAsia="Times New Roman" w:hAnsi="Book Antiqua" w:cs="Arial"/>
          <w:b/>
          <w:lang w:val="id-ID"/>
        </w:rPr>
        <w:t>2</w:t>
      </w:r>
      <w:r w:rsidRPr="00134617">
        <w:rPr>
          <w:rStyle w:val="FontStyle353"/>
          <w:rFonts w:ascii="Book Antiqua" w:eastAsia="Times New Roman" w:hAnsi="Book Antiqua" w:cs="Arial"/>
          <w:b/>
        </w:rPr>
        <w:t>.4.</w:t>
      </w:r>
    </w:p>
    <w:p w:rsidR="004242F3" w:rsidRPr="00134617" w:rsidRDefault="009541C6" w:rsidP="009541C6">
      <w:pPr>
        <w:jc w:val="center"/>
        <w:rPr>
          <w:rStyle w:val="FontStyle353"/>
          <w:rFonts w:ascii="Book Antiqua" w:hAnsi="Book Antiqua"/>
          <w:b/>
        </w:rPr>
      </w:pPr>
      <w:r w:rsidRPr="00134617">
        <w:rPr>
          <w:rStyle w:val="FontStyle353"/>
          <w:rFonts w:ascii="Book Antiqua" w:hAnsi="Book Antiqua"/>
          <w:b/>
        </w:rPr>
        <w:t xml:space="preserve">Perkiraan Indikator Ekonomi Regional Makro </w:t>
      </w:r>
    </w:p>
    <w:p w:rsidR="009541C6" w:rsidRPr="00134617" w:rsidRDefault="009541C6" w:rsidP="009541C6">
      <w:pPr>
        <w:jc w:val="center"/>
        <w:rPr>
          <w:rStyle w:val="FontStyle353"/>
          <w:rFonts w:ascii="Book Antiqua" w:hAnsi="Book Antiqua"/>
        </w:rPr>
      </w:pPr>
      <w:r w:rsidRPr="00134617">
        <w:rPr>
          <w:rStyle w:val="FontStyle353"/>
          <w:rFonts w:ascii="Book Antiqua" w:hAnsi="Book Antiqua"/>
          <w:b/>
        </w:rPr>
        <w:t>Tahun 2015</w:t>
      </w:r>
    </w:p>
    <w:tbl>
      <w:tblPr>
        <w:tblStyle w:val="TableGrid"/>
        <w:tblW w:w="8172" w:type="dxa"/>
        <w:tblInd w:w="846" w:type="dxa"/>
        <w:tblLook w:val="04A0" w:firstRow="1" w:lastRow="0" w:firstColumn="1" w:lastColumn="0" w:noHBand="0" w:noVBand="1"/>
      </w:tblPr>
      <w:tblGrid>
        <w:gridCol w:w="562"/>
        <w:gridCol w:w="5360"/>
        <w:gridCol w:w="2250"/>
      </w:tblGrid>
      <w:tr w:rsidR="009541C6" w:rsidRPr="00134617" w:rsidTr="00976145">
        <w:trPr>
          <w:trHeight w:val="460"/>
        </w:trPr>
        <w:tc>
          <w:tcPr>
            <w:tcW w:w="562" w:type="dxa"/>
            <w:shd w:val="clear" w:color="auto" w:fill="00B0F0"/>
          </w:tcPr>
          <w:p w:rsidR="009541C6" w:rsidRPr="00134617" w:rsidRDefault="009541C6" w:rsidP="009541C6">
            <w:pPr>
              <w:jc w:val="center"/>
              <w:rPr>
                <w:rFonts w:ascii="Book Antiqua" w:hAnsi="Book Antiqua"/>
                <w:b/>
                <w:sz w:val="20"/>
              </w:rPr>
            </w:pPr>
            <w:r w:rsidRPr="00134617">
              <w:rPr>
                <w:rFonts w:ascii="Book Antiqua" w:hAnsi="Book Antiqua"/>
                <w:b/>
                <w:sz w:val="20"/>
              </w:rPr>
              <w:t>No.</w:t>
            </w:r>
          </w:p>
        </w:tc>
        <w:tc>
          <w:tcPr>
            <w:tcW w:w="5360" w:type="dxa"/>
            <w:shd w:val="clear" w:color="auto" w:fill="00B0F0"/>
          </w:tcPr>
          <w:p w:rsidR="009541C6" w:rsidRPr="00134617" w:rsidRDefault="009541C6" w:rsidP="009541C6">
            <w:pPr>
              <w:jc w:val="center"/>
              <w:rPr>
                <w:rFonts w:ascii="Book Antiqua" w:hAnsi="Book Antiqua"/>
                <w:b/>
                <w:sz w:val="20"/>
              </w:rPr>
            </w:pPr>
            <w:r w:rsidRPr="00134617">
              <w:rPr>
                <w:rFonts w:ascii="Book Antiqua" w:hAnsi="Book Antiqua"/>
                <w:b/>
                <w:sz w:val="20"/>
              </w:rPr>
              <w:t>Indikator</w:t>
            </w:r>
          </w:p>
        </w:tc>
        <w:tc>
          <w:tcPr>
            <w:tcW w:w="2250" w:type="dxa"/>
            <w:shd w:val="clear" w:color="auto" w:fill="00B0F0"/>
          </w:tcPr>
          <w:p w:rsidR="009541C6" w:rsidRPr="00134617" w:rsidRDefault="009541C6" w:rsidP="009541C6">
            <w:pPr>
              <w:jc w:val="center"/>
              <w:rPr>
                <w:rFonts w:ascii="Book Antiqua" w:hAnsi="Book Antiqua"/>
                <w:b/>
                <w:sz w:val="20"/>
              </w:rPr>
            </w:pPr>
            <w:r w:rsidRPr="00134617">
              <w:rPr>
                <w:rFonts w:ascii="Book Antiqua" w:hAnsi="Book Antiqua"/>
                <w:b/>
                <w:sz w:val="20"/>
              </w:rPr>
              <w:t>Perkiraan Capaian Tahun 2015</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1.</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a. Jumlah Penduduk (jiwa)</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46.800.123</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b. Laju Pertumbuhan Penduduk (</w:t>
            </w:r>
            <w:r w:rsidRPr="00134617">
              <w:rPr>
                <w:rStyle w:val="FontStyle353"/>
                <w:rFonts w:ascii="Book Antiqua" w:hAnsi="Book Antiqua"/>
                <w:sz w:val="20"/>
                <w:szCs w:val="20"/>
              </w:rPr>
              <w:t>persen</w:t>
            </w:r>
            <w:r w:rsidRPr="00134617">
              <w:rPr>
                <w:rFonts w:ascii="Book Antiqua" w:hAnsi="Book Antiqua"/>
                <w:sz w:val="20"/>
                <w:szCs w:val="20"/>
              </w:rPr>
              <w:t>)</w:t>
            </w:r>
          </w:p>
        </w:tc>
        <w:tc>
          <w:tcPr>
            <w:tcW w:w="2250" w:type="dxa"/>
            <w:shd w:val="clear" w:color="auto" w:fill="DBE5F1" w:themeFill="accent1" w:themeFillTint="33"/>
          </w:tcPr>
          <w:p w:rsidR="009541C6" w:rsidRPr="00134617" w:rsidRDefault="009541C6" w:rsidP="00D651DC">
            <w:pPr>
              <w:spacing w:line="276" w:lineRule="auto"/>
              <w:rPr>
                <w:rFonts w:ascii="Book Antiqua" w:hAnsi="Book Antiqua"/>
                <w:sz w:val="20"/>
                <w:szCs w:val="20"/>
              </w:rPr>
            </w:pP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2.</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Laju Pertumbuhan Ekonomi (</w:t>
            </w:r>
            <w:r w:rsidRPr="00134617">
              <w:rPr>
                <w:rStyle w:val="FontStyle353"/>
                <w:rFonts w:ascii="Book Antiqua" w:hAnsi="Book Antiqua"/>
                <w:sz w:val="20"/>
                <w:szCs w:val="20"/>
              </w:rPr>
              <w:t>persen</w:t>
            </w:r>
            <w:r w:rsidRPr="00134617">
              <w:rPr>
                <w:rFonts w:ascii="Book Antiqua" w:hAnsi="Book Antiqua"/>
                <w:sz w:val="20"/>
                <w:szCs w:val="20"/>
              </w:rPr>
              <w:t>)</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5,6 – 6,3</w:t>
            </w:r>
          </w:p>
        </w:tc>
      </w:tr>
      <w:tr w:rsidR="009541C6" w:rsidRPr="00134617" w:rsidTr="00976145">
        <w:trPr>
          <w:trHeight w:val="70"/>
        </w:trPr>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3.</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Inflasi (</w:t>
            </w:r>
            <w:r w:rsidRPr="00134617">
              <w:rPr>
                <w:rStyle w:val="FontStyle353"/>
                <w:rFonts w:ascii="Book Antiqua" w:hAnsi="Book Antiqua"/>
                <w:sz w:val="20"/>
                <w:szCs w:val="20"/>
              </w:rPr>
              <w:t>persen</w:t>
            </w:r>
            <w:r w:rsidRPr="00134617">
              <w:rPr>
                <w:rFonts w:ascii="Book Antiqua" w:hAnsi="Book Antiqua"/>
                <w:sz w:val="20"/>
                <w:szCs w:val="20"/>
              </w:rPr>
              <w:t>)</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4,7 – 5,5</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4.</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Nilai PDRB perkapita adhk 2000 (Rp. Juta)</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9,5 – 11,0</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5.</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Persentase Penduduk Miskin terhadap Jumlah Penduduk</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6,8 – 5,9</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6.</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Laju Pertumbuhan Investasi (</w:t>
            </w:r>
            <w:r w:rsidRPr="00134617">
              <w:rPr>
                <w:rStyle w:val="FontStyle353"/>
                <w:rFonts w:ascii="Book Antiqua" w:hAnsi="Book Antiqua"/>
                <w:sz w:val="20"/>
                <w:szCs w:val="20"/>
              </w:rPr>
              <w:t>persen</w:t>
            </w:r>
            <w:r w:rsidRPr="00134617">
              <w:rPr>
                <w:rFonts w:ascii="Book Antiqua" w:hAnsi="Book Antiqua"/>
                <w:sz w:val="20"/>
                <w:szCs w:val="20"/>
              </w:rPr>
              <w:t>)</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5,5 – 6,0</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7.</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Tingkat Pengangguran Terbuka (</w:t>
            </w:r>
            <w:r w:rsidRPr="00134617">
              <w:rPr>
                <w:rStyle w:val="FontStyle353"/>
                <w:rFonts w:ascii="Book Antiqua" w:hAnsi="Book Antiqua"/>
                <w:sz w:val="20"/>
                <w:szCs w:val="20"/>
              </w:rPr>
              <w:t>persen</w:t>
            </w:r>
            <w:r w:rsidRPr="00134617">
              <w:rPr>
                <w:rFonts w:ascii="Book Antiqua" w:hAnsi="Book Antiqua"/>
                <w:sz w:val="20"/>
                <w:szCs w:val="20"/>
              </w:rPr>
              <w:t>)</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8,2 – 8,4</w:t>
            </w:r>
          </w:p>
        </w:tc>
      </w:tr>
      <w:tr w:rsidR="009541C6" w:rsidRPr="00134617" w:rsidTr="00976145">
        <w:tc>
          <w:tcPr>
            <w:tcW w:w="562" w:type="dxa"/>
            <w:shd w:val="clear" w:color="auto" w:fill="DBE5F1" w:themeFill="accent1" w:themeFillTint="33"/>
          </w:tcPr>
          <w:p w:rsidR="009541C6" w:rsidRPr="00134617" w:rsidRDefault="009541C6" w:rsidP="009541C6">
            <w:pPr>
              <w:spacing w:line="276" w:lineRule="auto"/>
              <w:jc w:val="center"/>
              <w:rPr>
                <w:rFonts w:ascii="Book Antiqua" w:hAnsi="Book Antiqua"/>
                <w:sz w:val="20"/>
                <w:szCs w:val="20"/>
              </w:rPr>
            </w:pPr>
            <w:r w:rsidRPr="00134617">
              <w:rPr>
                <w:rFonts w:ascii="Book Antiqua" w:hAnsi="Book Antiqua"/>
                <w:sz w:val="20"/>
                <w:szCs w:val="20"/>
              </w:rPr>
              <w:t>8.</w:t>
            </w:r>
          </w:p>
        </w:tc>
        <w:tc>
          <w:tcPr>
            <w:tcW w:w="5360" w:type="dxa"/>
            <w:shd w:val="clear" w:color="auto" w:fill="DBE5F1" w:themeFill="accent1" w:themeFillTint="33"/>
          </w:tcPr>
          <w:p w:rsidR="009541C6" w:rsidRPr="00134617" w:rsidRDefault="009541C6" w:rsidP="009541C6">
            <w:pPr>
              <w:spacing w:line="276" w:lineRule="auto"/>
              <w:jc w:val="both"/>
              <w:rPr>
                <w:rFonts w:ascii="Book Antiqua" w:hAnsi="Book Antiqua"/>
                <w:sz w:val="20"/>
                <w:szCs w:val="20"/>
              </w:rPr>
            </w:pPr>
            <w:r w:rsidRPr="00134617">
              <w:rPr>
                <w:rFonts w:ascii="Book Antiqua" w:hAnsi="Book Antiqua"/>
                <w:sz w:val="20"/>
                <w:szCs w:val="20"/>
              </w:rPr>
              <w:t>Nilai Investasi/PMTB adhb (Rp. Trilyun)</w:t>
            </w:r>
          </w:p>
        </w:tc>
        <w:tc>
          <w:tcPr>
            <w:tcW w:w="2250" w:type="dxa"/>
            <w:shd w:val="clear" w:color="auto" w:fill="DBE5F1" w:themeFill="accent1" w:themeFillTint="33"/>
          </w:tcPr>
          <w:p w:rsidR="009541C6" w:rsidRPr="00134617" w:rsidRDefault="009541C6" w:rsidP="009541C6">
            <w:pPr>
              <w:spacing w:line="276" w:lineRule="auto"/>
              <w:jc w:val="right"/>
              <w:rPr>
                <w:rFonts w:ascii="Book Antiqua" w:hAnsi="Book Antiqua"/>
                <w:sz w:val="20"/>
                <w:szCs w:val="20"/>
              </w:rPr>
            </w:pPr>
            <w:r w:rsidRPr="00134617">
              <w:rPr>
                <w:rFonts w:ascii="Book Antiqua" w:hAnsi="Book Antiqua"/>
                <w:sz w:val="20"/>
                <w:szCs w:val="20"/>
              </w:rPr>
              <w:t>198,6 – 208,6</w:t>
            </w:r>
          </w:p>
        </w:tc>
      </w:tr>
    </w:tbl>
    <w:p w:rsidR="009541C6" w:rsidRPr="00134617" w:rsidRDefault="009541C6" w:rsidP="009541C6">
      <w:pPr>
        <w:spacing w:line="276" w:lineRule="auto"/>
        <w:ind w:firstLine="720"/>
        <w:jc w:val="both"/>
        <w:rPr>
          <w:rFonts w:ascii="Book Antiqua" w:hAnsi="Book Antiqua"/>
          <w:sz w:val="18"/>
          <w:szCs w:val="22"/>
        </w:rPr>
      </w:pPr>
      <w:r w:rsidRPr="00134617">
        <w:rPr>
          <w:rFonts w:ascii="Book Antiqua" w:hAnsi="Book Antiqua"/>
          <w:sz w:val="18"/>
          <w:szCs w:val="22"/>
        </w:rPr>
        <w:t>Sumber : RPJMD Provinsi Jawa Barat Tahun 2013-2018 dan Press Realease Tim Ekonomi Makro, 2014</w:t>
      </w:r>
    </w:p>
    <w:p w:rsidR="009541C6" w:rsidRDefault="009541C6" w:rsidP="00976145">
      <w:pPr>
        <w:spacing w:before="120" w:line="360" w:lineRule="auto"/>
        <w:jc w:val="both"/>
        <w:rPr>
          <w:rStyle w:val="FontStyle353"/>
          <w:rFonts w:ascii="Book Antiqua" w:hAnsi="Book Antiqua"/>
          <w:sz w:val="24"/>
          <w:szCs w:val="24"/>
        </w:rPr>
      </w:pPr>
      <w:r w:rsidRPr="00134617">
        <w:rPr>
          <w:rStyle w:val="FontStyle353"/>
          <w:rFonts w:ascii="Book Antiqua" w:hAnsi="Book Antiqua"/>
        </w:rPr>
        <w:tab/>
      </w:r>
      <w:r w:rsidRPr="00134617">
        <w:rPr>
          <w:rStyle w:val="FontStyle353"/>
          <w:rFonts w:ascii="Book Antiqua" w:hAnsi="Book Antiqua"/>
          <w:sz w:val="24"/>
          <w:szCs w:val="24"/>
        </w:rPr>
        <w:t xml:space="preserve">Jumlah penduduk Jawa Barat pada tahun 2015 diperkirakan mencapai 46.800.123 jiwa dengan laju pertumbuhan sebesar </w:t>
      </w:r>
      <w:r w:rsidR="00B94CA8" w:rsidRPr="00134617">
        <w:rPr>
          <w:rStyle w:val="FontStyle353"/>
          <w:rFonts w:ascii="Book Antiqua" w:hAnsi="Book Antiqua"/>
          <w:sz w:val="24"/>
          <w:szCs w:val="24"/>
          <w:lang w:val="id-ID"/>
        </w:rPr>
        <w:t>4,93</w:t>
      </w:r>
      <w:r w:rsidRPr="00134617">
        <w:rPr>
          <w:rStyle w:val="FontStyle353"/>
          <w:rFonts w:ascii="Book Antiqua" w:hAnsi="Book Antiqua"/>
          <w:sz w:val="24"/>
          <w:szCs w:val="24"/>
        </w:rPr>
        <w:t xml:space="preserve"> persen</w:t>
      </w:r>
      <w:r w:rsidR="00B94CA8" w:rsidRPr="00134617">
        <w:rPr>
          <w:rFonts w:ascii="Book Antiqua" w:hAnsi="Book Antiqua"/>
        </w:rPr>
        <w:t>pada</w:t>
      </w:r>
      <w:r w:rsidR="00B94CA8" w:rsidRPr="00134617">
        <w:rPr>
          <w:rFonts w:ascii="Book Antiqua" w:hAnsi="Book Antiqua"/>
          <w:lang w:val="id-ID"/>
        </w:rPr>
        <w:t xml:space="preserve"> saat</w:t>
      </w:r>
      <w:r w:rsidR="00B94CA8" w:rsidRPr="00134617">
        <w:rPr>
          <w:rFonts w:ascii="Book Antiqua" w:hAnsi="Book Antiqua"/>
        </w:rPr>
        <w:t xml:space="preserve"> triwulan I-2015 (y-on-y)</w:t>
      </w:r>
      <w:r w:rsidRPr="00134617">
        <w:rPr>
          <w:rFonts w:ascii="Book Antiqua" w:hAnsi="Book Antiqua"/>
        </w:rPr>
        <w:t>.</w:t>
      </w:r>
      <w:r w:rsidRPr="00134617">
        <w:rPr>
          <w:rStyle w:val="FontStyle353"/>
          <w:rFonts w:ascii="Book Antiqua" w:hAnsi="Book Antiqua"/>
          <w:sz w:val="24"/>
          <w:szCs w:val="24"/>
        </w:rPr>
        <w:t xml:space="preserve"> Indikator perkembangan ekonomi yang digambarkan dengan laju pertumbuhan ekonomi, inflasi, PDRB dan investasi pada tahun 2015 sebagai berikut : laju pertumbuhan ekonomi diperkirakan tumbuh sebesar 5,6 persen sampai dengan 6,3 persen dengan nilai PRDB per kapita atas dasar harga konstan 2000 mencapai Rp. 9,5 juta sampai dengan Rp. 11,0 juta, sedangkan inflasi diperkirakan sebesar 4,7 persen hingga 5,5 persen. Laju pertumbuhan investasi diperkirakan mencapai angka 5,5 persen sampai dengan 6,0 persen, dengan nilai investasi/pembentukan modal tetap bruto atas dasar harga berlaku sebesar Rp. 198,6 trilyun sampai dengan Rp. 208,6 trilyun. Kondisi kemiskinan dan ketenagakerjaan pada tahun 2015 digambarkan dengan indikator persentase penduduk miskin dan tingkat pengangguran terbuka, persentase penduduk miskin diperkiraan sebesar </w:t>
      </w:r>
      <w:r w:rsidRPr="00193DE8">
        <w:rPr>
          <w:rStyle w:val="FontStyle353"/>
          <w:rFonts w:ascii="Book Antiqua" w:hAnsi="Book Antiqua"/>
          <w:b/>
          <w:sz w:val="24"/>
          <w:szCs w:val="24"/>
        </w:rPr>
        <w:t>6,8 persen – 5,9 persen</w:t>
      </w:r>
      <w:r w:rsidRPr="00134617">
        <w:rPr>
          <w:rStyle w:val="FontStyle353"/>
          <w:rFonts w:ascii="Book Antiqua" w:hAnsi="Book Antiqua"/>
          <w:sz w:val="24"/>
          <w:szCs w:val="24"/>
        </w:rPr>
        <w:t xml:space="preserve"> sedangkan tingkat pengangguran terbuka diperkirakan berada pada kisaran 8,2 persen hingga 8,4 persen.</w:t>
      </w:r>
    </w:p>
    <w:p w:rsidR="00134617" w:rsidRDefault="00134617" w:rsidP="00976145">
      <w:pPr>
        <w:spacing w:before="120" w:line="360" w:lineRule="auto"/>
        <w:jc w:val="both"/>
        <w:rPr>
          <w:rStyle w:val="FontStyle353"/>
          <w:rFonts w:ascii="Book Antiqua" w:hAnsi="Book Antiqua"/>
          <w:sz w:val="24"/>
          <w:szCs w:val="24"/>
        </w:rPr>
      </w:pPr>
    </w:p>
    <w:p w:rsidR="00134617" w:rsidRDefault="00134617" w:rsidP="00976145">
      <w:pPr>
        <w:spacing w:before="120" w:line="360" w:lineRule="auto"/>
        <w:jc w:val="both"/>
        <w:rPr>
          <w:rStyle w:val="FontStyle353"/>
          <w:rFonts w:ascii="Book Antiqua" w:hAnsi="Book Antiqua"/>
          <w:sz w:val="24"/>
          <w:szCs w:val="24"/>
        </w:rPr>
      </w:pPr>
    </w:p>
    <w:p w:rsidR="00134617" w:rsidRPr="00134617" w:rsidRDefault="00134617" w:rsidP="00976145">
      <w:pPr>
        <w:spacing w:before="120" w:line="360" w:lineRule="auto"/>
        <w:jc w:val="both"/>
        <w:rPr>
          <w:rStyle w:val="FontStyle353"/>
          <w:rFonts w:ascii="Book Antiqua" w:hAnsi="Book Antiqua"/>
          <w:sz w:val="24"/>
          <w:szCs w:val="24"/>
        </w:rPr>
      </w:pPr>
    </w:p>
    <w:p w:rsidR="00F14D7F" w:rsidRPr="00134617" w:rsidRDefault="00F14D7F" w:rsidP="009541C6">
      <w:pPr>
        <w:spacing w:line="276" w:lineRule="auto"/>
        <w:jc w:val="both"/>
        <w:rPr>
          <w:rStyle w:val="FontStyle353"/>
          <w:rFonts w:ascii="Book Antiqua" w:hAnsi="Book Antiqua"/>
        </w:rPr>
      </w:pPr>
    </w:p>
    <w:p w:rsidR="00F14D7F" w:rsidRPr="00134617" w:rsidRDefault="00F14D7F" w:rsidP="001D199F">
      <w:pPr>
        <w:pStyle w:val="Style19"/>
        <w:widowControl/>
        <w:numPr>
          <w:ilvl w:val="1"/>
          <w:numId w:val="22"/>
        </w:numPr>
        <w:spacing w:line="360" w:lineRule="auto"/>
        <w:rPr>
          <w:rStyle w:val="FontStyle371"/>
          <w:rFonts w:ascii="Book Antiqua" w:hAnsi="Book Antiqua"/>
          <w:sz w:val="24"/>
          <w:szCs w:val="24"/>
        </w:rPr>
      </w:pPr>
      <w:r w:rsidRPr="00134617">
        <w:rPr>
          <w:rStyle w:val="FontStyle371"/>
          <w:rFonts w:ascii="Book Antiqua" w:hAnsi="Book Antiqua"/>
          <w:sz w:val="24"/>
          <w:szCs w:val="24"/>
        </w:rPr>
        <w:t>Tantangan dan Prospek Perekonomian Daerah Tahun 2015 dan Tahun 2016</w:t>
      </w:r>
    </w:p>
    <w:p w:rsidR="00F14D7F" w:rsidRPr="00134617" w:rsidRDefault="00F14D7F" w:rsidP="00976145">
      <w:pPr>
        <w:pStyle w:val="Style19"/>
        <w:widowControl/>
        <w:spacing w:before="120" w:line="360" w:lineRule="auto"/>
        <w:ind w:firstLine="0"/>
        <w:jc w:val="both"/>
        <w:rPr>
          <w:rStyle w:val="FontStyle353"/>
          <w:rFonts w:ascii="Book Antiqua" w:hAnsi="Book Antiqua"/>
          <w:sz w:val="24"/>
          <w:szCs w:val="24"/>
        </w:rPr>
      </w:pPr>
      <w:r w:rsidRPr="00134617">
        <w:rPr>
          <w:rStyle w:val="FontStyle371"/>
          <w:rFonts w:ascii="Book Antiqua" w:hAnsi="Book Antiqua"/>
        </w:rPr>
        <w:tab/>
      </w:r>
      <w:r w:rsidRPr="00134617">
        <w:rPr>
          <w:rStyle w:val="FontStyle353"/>
          <w:rFonts w:ascii="Book Antiqua" w:hAnsi="Book Antiqua"/>
          <w:sz w:val="24"/>
          <w:szCs w:val="24"/>
        </w:rPr>
        <w:t>Tantangan dan prospek perekonomian Jawa Barat, tentunya akan banyak dipengaruhi oleh tantangan dan prospek pada tataran global, nasional, maupun lingkungan regional Jawa Barat sendiri.</w:t>
      </w:r>
    </w:p>
    <w:p w:rsidR="00F14D7F" w:rsidRPr="00134617" w:rsidRDefault="00F14D7F" w:rsidP="00F14D7F">
      <w:pPr>
        <w:pStyle w:val="Style19"/>
        <w:widowControl/>
        <w:spacing w:line="276" w:lineRule="auto"/>
        <w:ind w:firstLine="0"/>
        <w:rPr>
          <w:rStyle w:val="FontStyle353"/>
          <w:rFonts w:ascii="Book Antiqua" w:hAnsi="Book Antiqua"/>
          <w:sz w:val="24"/>
          <w:szCs w:val="24"/>
        </w:rPr>
      </w:pPr>
    </w:p>
    <w:p w:rsidR="00F14D7F" w:rsidRPr="00134617" w:rsidRDefault="00AB7D2C" w:rsidP="00D61C06">
      <w:pPr>
        <w:pStyle w:val="Style19"/>
        <w:widowControl/>
        <w:spacing w:line="360" w:lineRule="auto"/>
        <w:ind w:firstLine="0"/>
        <w:rPr>
          <w:rStyle w:val="FontStyle371"/>
          <w:rFonts w:ascii="Book Antiqua" w:hAnsi="Book Antiqua"/>
          <w:sz w:val="24"/>
          <w:szCs w:val="24"/>
          <w:lang w:val="en-US"/>
        </w:rPr>
      </w:pPr>
      <w:r w:rsidRPr="00134617">
        <w:rPr>
          <w:rStyle w:val="FontStyle371"/>
          <w:rFonts w:ascii="Book Antiqua" w:hAnsi="Book Antiqua"/>
          <w:sz w:val="24"/>
          <w:szCs w:val="24"/>
          <w:lang w:val="en-US"/>
        </w:rPr>
        <w:t xml:space="preserve">2.2. 1. </w:t>
      </w:r>
      <w:r w:rsidR="00F14D7F" w:rsidRPr="00134617">
        <w:rPr>
          <w:rStyle w:val="FontStyle371"/>
          <w:rFonts w:ascii="Book Antiqua" w:hAnsi="Book Antiqua"/>
          <w:sz w:val="24"/>
          <w:szCs w:val="24"/>
        </w:rPr>
        <w:t>Global dan Nasional</w:t>
      </w:r>
    </w:p>
    <w:p w:rsidR="00F14D7F" w:rsidRPr="00134617" w:rsidRDefault="00F14D7F" w:rsidP="00D61C06">
      <w:pPr>
        <w:pStyle w:val="Style95"/>
        <w:widowControl/>
        <w:spacing w:line="360" w:lineRule="auto"/>
        <w:ind w:firstLine="0"/>
        <w:rPr>
          <w:rFonts w:ascii="Book Antiqua" w:hAnsi="Book Antiqua"/>
          <w:lang w:val="en-US"/>
        </w:rPr>
      </w:pPr>
      <w:r w:rsidRPr="00134617">
        <w:rPr>
          <w:rFonts w:ascii="Book Antiqua" w:hAnsi="Book Antiqua" w:cs="Garamond"/>
        </w:rPr>
        <w:tab/>
        <w:t xml:space="preserve">Proyeksi perekonomian global dan nasional tahun 2015 berdasarkan sumber dari IMF, </w:t>
      </w:r>
      <w:r w:rsidRPr="00134617">
        <w:rPr>
          <w:rFonts w:ascii="Book Antiqua" w:hAnsi="Book Antiqua"/>
          <w:lang w:val="en-US"/>
        </w:rPr>
        <w:t xml:space="preserve">ditunjukan oleh gambar </w:t>
      </w:r>
      <w:r w:rsidR="00D61C06" w:rsidRPr="00134617">
        <w:rPr>
          <w:rFonts w:ascii="Book Antiqua" w:hAnsi="Book Antiqua"/>
        </w:rPr>
        <w:t xml:space="preserve">3.9. </w:t>
      </w:r>
      <w:r w:rsidRPr="00134617">
        <w:rPr>
          <w:rFonts w:ascii="Book Antiqua" w:hAnsi="Book Antiqua"/>
          <w:lang w:val="en-US"/>
        </w:rPr>
        <w:t>berikut ini.</w:t>
      </w:r>
    </w:p>
    <w:p w:rsidR="00AB7D2C" w:rsidRPr="00134617" w:rsidRDefault="00AB7D2C" w:rsidP="00F14D7F">
      <w:pPr>
        <w:jc w:val="center"/>
        <w:rPr>
          <w:rFonts w:ascii="Book Antiqua" w:hAnsi="Book Antiqua"/>
          <w:b/>
          <w:sz w:val="22"/>
          <w:szCs w:val="20"/>
        </w:rPr>
      </w:pPr>
    </w:p>
    <w:p w:rsidR="00F14D7F" w:rsidRPr="00134617" w:rsidRDefault="0086677E" w:rsidP="00F14D7F">
      <w:pPr>
        <w:jc w:val="center"/>
        <w:rPr>
          <w:rFonts w:ascii="Book Antiqua" w:hAnsi="Book Antiqua"/>
          <w:b/>
          <w:sz w:val="22"/>
          <w:szCs w:val="20"/>
        </w:rPr>
      </w:pPr>
      <w:r>
        <w:rPr>
          <w:rFonts w:ascii="Book Antiqua" w:hAnsi="Book Antiqua"/>
          <w:b/>
          <w:sz w:val="22"/>
          <w:szCs w:val="20"/>
        </w:rPr>
        <w:t xml:space="preserve">Grafik </w:t>
      </w:r>
      <w:r w:rsidR="004809B0" w:rsidRPr="00134617">
        <w:rPr>
          <w:rFonts w:ascii="Book Antiqua" w:hAnsi="Book Antiqua"/>
          <w:b/>
          <w:sz w:val="22"/>
          <w:szCs w:val="20"/>
        </w:rPr>
        <w:t>2</w:t>
      </w:r>
      <w:r w:rsidR="00F14D7F" w:rsidRPr="00134617">
        <w:rPr>
          <w:rFonts w:ascii="Book Antiqua" w:hAnsi="Book Antiqua"/>
          <w:b/>
          <w:sz w:val="22"/>
          <w:szCs w:val="20"/>
        </w:rPr>
        <w:t>.9.</w:t>
      </w:r>
      <w:r w:rsidR="00F14D7F" w:rsidRPr="00134617">
        <w:rPr>
          <w:rFonts w:ascii="Book Antiqua" w:hAnsi="Book Antiqua"/>
          <w:b/>
          <w:sz w:val="22"/>
          <w:szCs w:val="20"/>
        </w:rPr>
        <w:br/>
        <w:t>Proyeksi Perekonomian Global dan Nasional Tahun 2015</w:t>
      </w:r>
    </w:p>
    <w:p w:rsidR="00F14D7F" w:rsidRPr="00134617" w:rsidRDefault="00F14D7F" w:rsidP="00F14D7F">
      <w:pPr>
        <w:spacing w:line="360" w:lineRule="auto"/>
        <w:jc w:val="center"/>
        <w:rPr>
          <w:rFonts w:ascii="Book Antiqua" w:hAnsi="Book Antiqua"/>
          <w:b/>
        </w:rPr>
      </w:pPr>
      <w:r w:rsidRPr="00134617">
        <w:rPr>
          <w:rFonts w:ascii="Book Antiqua" w:hAnsi="Book Antiqua"/>
          <w:noProof/>
          <w:sz w:val="20"/>
          <w:szCs w:val="20"/>
          <w:lang w:val="id-ID" w:eastAsia="id-ID"/>
        </w:rPr>
        <w:drawing>
          <wp:anchor distT="0" distB="0" distL="114300" distR="114300" simplePos="0" relativeHeight="251659264" behindDoc="1" locked="0" layoutInCell="1" allowOverlap="1">
            <wp:simplePos x="0" y="0"/>
            <wp:positionH relativeFrom="margin">
              <wp:posOffset>884834</wp:posOffset>
            </wp:positionH>
            <wp:positionV relativeFrom="paragraph">
              <wp:posOffset>51587</wp:posOffset>
            </wp:positionV>
            <wp:extent cx="3779613" cy="1967789"/>
            <wp:effectExtent l="0" t="0" r="0" b="0"/>
            <wp:wrapNone/>
            <wp:docPr id="13" name="Picture 13" descr="C:\Users\MAPPING\Desktop\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PPING\Desktop\Capture.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2888"/>
                    <a:stretch/>
                  </pic:blipFill>
                  <pic:spPr bwMode="auto">
                    <a:xfrm>
                      <a:off x="0" y="0"/>
                      <a:ext cx="3779613" cy="1967789"/>
                    </a:xfrm>
                    <a:prstGeom prst="rect">
                      <a:avLst/>
                    </a:prstGeom>
                    <a:noFill/>
                    <a:ln>
                      <a:noFill/>
                    </a:ln>
                    <a:extLst>
                      <a:ext uri="{53640926-AAD7-44D8-BBD7-CCE9431645EC}">
                        <a14:shadowObscured xmlns:a14="http://schemas.microsoft.com/office/drawing/2010/main"/>
                      </a:ext>
                    </a:extLst>
                  </pic:spPr>
                </pic:pic>
              </a:graphicData>
            </a:graphic>
          </wp:anchor>
        </w:drawing>
      </w:r>
    </w:p>
    <w:p w:rsidR="00F14D7F" w:rsidRPr="00134617" w:rsidRDefault="00F14D7F" w:rsidP="00F14D7F">
      <w:pPr>
        <w:spacing w:line="360" w:lineRule="auto"/>
        <w:jc w:val="center"/>
        <w:rPr>
          <w:rFonts w:ascii="Book Antiqua" w:hAnsi="Book Antiqua"/>
          <w:b/>
        </w:rPr>
      </w:pPr>
    </w:p>
    <w:p w:rsidR="00F14D7F" w:rsidRPr="00134617" w:rsidRDefault="00F14D7F" w:rsidP="00F14D7F">
      <w:pPr>
        <w:jc w:val="center"/>
        <w:rPr>
          <w:rFonts w:ascii="Book Antiqua" w:hAnsi="Book Antiqua"/>
          <w:b/>
        </w:rPr>
      </w:pPr>
    </w:p>
    <w:p w:rsidR="00F14D7F" w:rsidRPr="00134617" w:rsidRDefault="00F14D7F" w:rsidP="00F14D7F">
      <w:pPr>
        <w:spacing w:line="360" w:lineRule="auto"/>
        <w:jc w:val="center"/>
        <w:rPr>
          <w:rFonts w:ascii="Book Antiqua" w:hAnsi="Book Antiqua"/>
          <w:b/>
        </w:rPr>
      </w:pPr>
    </w:p>
    <w:p w:rsidR="00F14D7F" w:rsidRPr="00134617" w:rsidRDefault="00F14D7F" w:rsidP="00F14D7F">
      <w:pPr>
        <w:spacing w:line="360" w:lineRule="auto"/>
        <w:jc w:val="center"/>
        <w:rPr>
          <w:rFonts w:ascii="Book Antiqua" w:hAnsi="Book Antiqua"/>
          <w:b/>
        </w:rPr>
      </w:pPr>
    </w:p>
    <w:p w:rsidR="00AB7D2C" w:rsidRPr="00134617" w:rsidRDefault="00AB7D2C" w:rsidP="00D61C06">
      <w:pPr>
        <w:spacing w:line="360" w:lineRule="auto"/>
        <w:rPr>
          <w:rFonts w:ascii="Book Antiqua" w:hAnsi="Book Antiqua"/>
          <w:sz w:val="18"/>
        </w:rPr>
      </w:pPr>
    </w:p>
    <w:p w:rsidR="00AB7D2C" w:rsidRPr="00134617" w:rsidRDefault="00AB7D2C" w:rsidP="00D61C06">
      <w:pPr>
        <w:spacing w:line="360" w:lineRule="auto"/>
        <w:rPr>
          <w:rFonts w:ascii="Book Antiqua" w:hAnsi="Book Antiqua"/>
          <w:sz w:val="18"/>
        </w:rPr>
      </w:pPr>
    </w:p>
    <w:p w:rsidR="00134617" w:rsidRPr="00134617" w:rsidRDefault="00134617" w:rsidP="00AB7D2C">
      <w:pPr>
        <w:spacing w:line="360" w:lineRule="auto"/>
        <w:ind w:left="1530"/>
        <w:rPr>
          <w:rFonts w:ascii="Book Antiqua" w:hAnsi="Book Antiqua"/>
          <w:sz w:val="18"/>
        </w:rPr>
      </w:pPr>
    </w:p>
    <w:p w:rsidR="00134617" w:rsidRPr="00134617" w:rsidRDefault="00134617" w:rsidP="00AB7D2C">
      <w:pPr>
        <w:spacing w:line="360" w:lineRule="auto"/>
        <w:ind w:left="1530"/>
        <w:rPr>
          <w:rFonts w:ascii="Book Antiqua" w:hAnsi="Book Antiqua"/>
          <w:sz w:val="18"/>
        </w:rPr>
      </w:pPr>
    </w:p>
    <w:p w:rsidR="00F14D7F" w:rsidRPr="00134617" w:rsidRDefault="00F14D7F" w:rsidP="00AB7D2C">
      <w:pPr>
        <w:spacing w:line="360" w:lineRule="auto"/>
        <w:ind w:left="1530"/>
        <w:rPr>
          <w:rFonts w:ascii="Book Antiqua" w:hAnsi="Book Antiqua"/>
          <w:sz w:val="18"/>
        </w:rPr>
      </w:pPr>
      <w:r w:rsidRPr="00134617">
        <w:rPr>
          <w:rFonts w:ascii="Book Antiqua" w:hAnsi="Book Antiqua"/>
          <w:sz w:val="18"/>
        </w:rPr>
        <w:t>Datasource : IMF (2014)</w:t>
      </w:r>
    </w:p>
    <w:p w:rsidR="00F14D7F" w:rsidRPr="00134617" w:rsidRDefault="00F14D7F" w:rsidP="00AB7D2C">
      <w:pPr>
        <w:spacing w:before="120" w:line="360" w:lineRule="auto"/>
        <w:ind w:firstLine="720"/>
        <w:jc w:val="both"/>
        <w:rPr>
          <w:rFonts w:ascii="Book Antiqua" w:hAnsi="Book Antiqua"/>
        </w:rPr>
      </w:pPr>
      <w:r w:rsidRPr="00134617">
        <w:rPr>
          <w:rFonts w:ascii="Book Antiqua" w:hAnsi="Book Antiqua"/>
        </w:rPr>
        <w:t xml:space="preserve">Berdasarkan gambar tersebut, kondisi ekonomi internasional dan nasional secara umum diperkirakan akan mengalami peningkatan yang cukup signifikan. Pertumbuhan ekonomi global diprediksi akan meningkat dari 3,3 persen pada 2014 menjadi 3,8 persen pada tahun 2015. Begitupun dengan Amerika Serikat yang pertumbuhan ekonominya diperkiran akan meningkat dari 2,2 persen menjadi 3,1 persen. Perekonomian Eropa juga akan memiliki kondisi perekonomian yang lebih baik, LPE positif sebesar 0,8 persen pada tahun 2014 diperkirakan akan meningkat menjadi 1,3 persen di tahun 2015. Jepang diperkirakan  akan tetap tumbuh stabil di angka 0,8 persen, walaupun dalam dua triwulan terakhir pertumbuhan </w:t>
      </w:r>
      <w:r w:rsidRPr="00134617">
        <w:rPr>
          <w:rFonts w:ascii="Book Antiqua" w:hAnsi="Book Antiqua"/>
        </w:rPr>
        <w:lastRenderedPageBreak/>
        <w:t>ekonominya mengalami kontraksi sehingga target tersebut masih dalam skenario pesimis.</w:t>
      </w:r>
    </w:p>
    <w:p w:rsidR="00F14D7F" w:rsidRPr="00134617" w:rsidRDefault="00F14D7F" w:rsidP="00976145">
      <w:pPr>
        <w:autoSpaceDE w:val="0"/>
        <w:autoSpaceDN w:val="0"/>
        <w:adjustRightInd w:val="0"/>
        <w:spacing w:before="120" w:line="360" w:lineRule="auto"/>
        <w:ind w:firstLine="720"/>
        <w:jc w:val="both"/>
        <w:rPr>
          <w:rFonts w:ascii="Book Antiqua" w:hAnsi="Book Antiqua"/>
        </w:rPr>
      </w:pPr>
      <w:r w:rsidRPr="00134617">
        <w:rPr>
          <w:rFonts w:ascii="Book Antiqua" w:hAnsi="Book Antiqua"/>
        </w:rPr>
        <w:t>Di negara berkembang pertumbuhan PDB secara keseluruhan diperkirakan akan meningkat dari 4,4 persen pada tahun 2014 menjadi 5 persen pada tahun 2015, sedangkan ASEAN diproyeksikan akan mengalami peningkatan dari 4,7 persen menjadi 5,4 persen. Kondisi tersebut jelas sangat menguntungkan bagi daerah-daerah yang ada di Indonesia karena diharapkan dapat memicu peningkatan ekspor dan investasi di berbai sektor.</w:t>
      </w:r>
    </w:p>
    <w:p w:rsidR="00F14D7F" w:rsidRPr="00134617" w:rsidRDefault="00F14D7F" w:rsidP="00976145">
      <w:pPr>
        <w:pStyle w:val="Style95"/>
        <w:widowControl/>
        <w:spacing w:before="120" w:line="360" w:lineRule="auto"/>
        <w:ind w:firstLine="720"/>
        <w:rPr>
          <w:rFonts w:ascii="Book Antiqua" w:hAnsi="Book Antiqua" w:cs="Garamond"/>
        </w:rPr>
      </w:pPr>
      <w:r w:rsidRPr="00134617">
        <w:rPr>
          <w:rFonts w:ascii="Book Antiqua" w:hAnsi="Book Antiqua"/>
          <w:lang w:val="en-US"/>
        </w:rPr>
        <w:t>Membaiknya kondisi perekonomian secara global, diharapkan mampu mendongkrak kondisi perekonomian Indonesia menuju 5,8% pada tahun 2015 (ADB, 2014). Angka tersebut mendukung target pertumbuhan ekonomi yang tertuang dalam RAPBN 2015 yang berada dikisaran 5,4% - 5,8%. Angka tersebut akan memberikan dampak positif terhadap perkiraan pertumbuhan ekonomi Jawa Barat yang akan berada diatas 5,8% mengingat Jawa Barat selalu berada di atas nasional dalam hal pencapaian pertumbuhan ekonomi. Proyeksi pertumbuhan ekonomi ini diharapkan dapat memberikan stimulus positif terhadap indi</w:t>
      </w:r>
      <w:r w:rsidRPr="00134617">
        <w:rPr>
          <w:rFonts w:ascii="Book Antiqua" w:hAnsi="Book Antiqua"/>
        </w:rPr>
        <w:t>k</w:t>
      </w:r>
      <w:r w:rsidRPr="00134617">
        <w:rPr>
          <w:rFonts w:ascii="Book Antiqua" w:hAnsi="Book Antiqua"/>
          <w:lang w:val="en-US"/>
        </w:rPr>
        <w:t xml:space="preserve">ator makroekonomi dan pembangunan secara keseluruhan mengingat </w:t>
      </w:r>
      <w:r w:rsidRPr="00134617">
        <w:rPr>
          <w:rFonts w:ascii="Book Antiqua" w:hAnsi="Book Antiqua"/>
        </w:rPr>
        <w:t xml:space="preserve">Jawa Barat harus berupaya </w:t>
      </w:r>
      <w:r w:rsidRPr="00134617">
        <w:rPr>
          <w:rFonts w:ascii="Book Antiqua" w:hAnsi="Book Antiqua"/>
          <w:lang w:val="en-US"/>
        </w:rPr>
        <w:t xml:space="preserve">keras </w:t>
      </w:r>
      <w:r w:rsidRPr="00134617">
        <w:rPr>
          <w:rFonts w:ascii="Book Antiqua" w:hAnsi="Book Antiqua"/>
        </w:rPr>
        <w:t xml:space="preserve">untuk </w:t>
      </w:r>
      <w:r w:rsidRPr="00134617">
        <w:rPr>
          <w:rFonts w:ascii="Book Antiqua" w:hAnsi="Book Antiqua"/>
          <w:lang w:val="en-US"/>
        </w:rPr>
        <w:t xml:space="preserve">dapat </w:t>
      </w:r>
      <w:r w:rsidRPr="00134617">
        <w:rPr>
          <w:rFonts w:ascii="Book Antiqua" w:hAnsi="Book Antiqua"/>
        </w:rPr>
        <w:t xml:space="preserve">memperbaiki </w:t>
      </w:r>
      <w:r w:rsidRPr="00134617">
        <w:rPr>
          <w:rFonts w:ascii="Book Antiqua" w:hAnsi="Book Antiqua"/>
          <w:i/>
        </w:rPr>
        <w:t>Quality of performance</w:t>
      </w:r>
      <w:r w:rsidRPr="00134617">
        <w:rPr>
          <w:rFonts w:ascii="Book Antiqua" w:hAnsi="Book Antiqua"/>
        </w:rPr>
        <w:t xml:space="preserve"> (kinerja) yang masih rendah</w:t>
      </w:r>
      <w:r w:rsidRPr="00134617">
        <w:rPr>
          <w:rFonts w:ascii="Book Antiqua" w:hAnsi="Book Antiqua"/>
          <w:lang w:val="en-US"/>
        </w:rPr>
        <w:t>.H</w:t>
      </w:r>
      <w:r w:rsidRPr="00134617">
        <w:rPr>
          <w:rFonts w:ascii="Book Antiqua" w:hAnsi="Book Antiqua"/>
        </w:rPr>
        <w:t xml:space="preserve">al ini ditunjukan dengan walaupun pertumbuhan ekonomi relatif tinggi namun masih disertai dengan rendahnya kualitas dari indikator pembangunan yang ada seperti tingginya kemiskinan dan ketimpangan pendapatan </w:t>
      </w:r>
      <w:r w:rsidRPr="00193DE8">
        <w:rPr>
          <w:rFonts w:ascii="Book Antiqua" w:hAnsi="Book Antiqua"/>
          <w:i/>
        </w:rPr>
        <w:t>(Gini Rasio)</w:t>
      </w:r>
      <w:r w:rsidRPr="00193DE8">
        <w:rPr>
          <w:rFonts w:ascii="Book Antiqua" w:hAnsi="Book Antiqua"/>
          <w:i/>
          <w:lang w:val="en-US"/>
        </w:rPr>
        <w:t>.</w:t>
      </w:r>
    </w:p>
    <w:p w:rsidR="00F14D7F" w:rsidRPr="00134617" w:rsidRDefault="00F14D7F" w:rsidP="00F14D7F">
      <w:pPr>
        <w:pStyle w:val="Style95"/>
        <w:widowControl/>
        <w:spacing w:line="276" w:lineRule="auto"/>
        <w:ind w:firstLine="0"/>
        <w:rPr>
          <w:rStyle w:val="FontStyle353"/>
          <w:rFonts w:ascii="Book Antiqua" w:hAnsi="Book Antiqua"/>
          <w:lang w:val="en-US"/>
        </w:rPr>
      </w:pPr>
    </w:p>
    <w:p w:rsidR="00976145" w:rsidRPr="00134617" w:rsidRDefault="00976145" w:rsidP="00F14D7F">
      <w:pPr>
        <w:pStyle w:val="Style95"/>
        <w:widowControl/>
        <w:spacing w:line="276" w:lineRule="auto"/>
        <w:ind w:firstLine="0"/>
        <w:rPr>
          <w:rStyle w:val="FontStyle353"/>
          <w:rFonts w:ascii="Book Antiqua" w:hAnsi="Book Antiqua"/>
          <w:lang w:val="en-US"/>
        </w:rPr>
      </w:pPr>
    </w:p>
    <w:p w:rsidR="00F14D7F" w:rsidRPr="00134617" w:rsidRDefault="00AB7D2C" w:rsidP="00D61C06">
      <w:pPr>
        <w:pStyle w:val="Style61"/>
        <w:widowControl/>
        <w:spacing w:line="360" w:lineRule="auto"/>
        <w:rPr>
          <w:rStyle w:val="FontStyle371"/>
          <w:rFonts w:ascii="Book Antiqua" w:hAnsi="Book Antiqua"/>
          <w:sz w:val="24"/>
          <w:szCs w:val="24"/>
        </w:rPr>
      </w:pPr>
      <w:r w:rsidRPr="00134617">
        <w:rPr>
          <w:rStyle w:val="FontStyle371"/>
          <w:rFonts w:ascii="Book Antiqua" w:hAnsi="Book Antiqua"/>
          <w:lang w:val="en-US"/>
        </w:rPr>
        <w:t xml:space="preserve">2.2.2. </w:t>
      </w:r>
      <w:r w:rsidR="00F14D7F" w:rsidRPr="00134617">
        <w:rPr>
          <w:rStyle w:val="FontStyle371"/>
          <w:rFonts w:ascii="Book Antiqua" w:hAnsi="Book Antiqua"/>
          <w:lang w:val="en-US"/>
        </w:rPr>
        <w:tab/>
      </w:r>
      <w:r w:rsidR="00F14D7F" w:rsidRPr="00134617">
        <w:rPr>
          <w:rStyle w:val="FontStyle371"/>
          <w:rFonts w:ascii="Book Antiqua" w:hAnsi="Book Antiqua"/>
          <w:sz w:val="24"/>
          <w:szCs w:val="24"/>
        </w:rPr>
        <w:t>Jawa Barat</w:t>
      </w:r>
    </w:p>
    <w:p w:rsidR="00F14D7F" w:rsidRPr="00134617" w:rsidRDefault="00F14D7F" w:rsidP="00976145">
      <w:pPr>
        <w:pStyle w:val="Style19"/>
        <w:widowControl/>
        <w:spacing w:before="120" w:line="360" w:lineRule="auto"/>
        <w:ind w:firstLine="0"/>
        <w:jc w:val="both"/>
        <w:rPr>
          <w:rStyle w:val="FontStyle353"/>
          <w:rFonts w:ascii="Book Antiqua" w:hAnsi="Book Antiqua"/>
          <w:sz w:val="24"/>
          <w:szCs w:val="24"/>
          <w:lang w:val="en-US"/>
        </w:rPr>
      </w:pPr>
      <w:r w:rsidRPr="00134617">
        <w:rPr>
          <w:rFonts w:ascii="Book Antiqua" w:hAnsi="Book Antiqua"/>
          <w:lang w:val="en-US"/>
        </w:rPr>
        <w:tab/>
      </w:r>
      <w:r w:rsidRPr="00134617">
        <w:rPr>
          <w:rFonts w:ascii="Book Antiqua" w:hAnsi="Book Antiqua"/>
        </w:rPr>
        <w:t>Laju Pertumbuhan Ekonomi (LPE) Jawa Barat</w:t>
      </w:r>
      <w:r w:rsidRPr="00134617">
        <w:rPr>
          <w:rFonts w:ascii="Book Antiqua" w:hAnsi="Book Antiqua"/>
          <w:lang w:val="en-US"/>
        </w:rPr>
        <w:t xml:space="preserve"> hingga triwulan III tahun 2014 mencapai </w:t>
      </w:r>
      <w:r w:rsidRPr="00134617">
        <w:rPr>
          <w:rFonts w:ascii="Book Antiqua" w:hAnsi="Book Antiqua"/>
          <w:bCs/>
          <w:lang w:val="sv-SE"/>
        </w:rPr>
        <w:t xml:space="preserve">5,61 %. Sementara pada triwulan II sebesar 5,63% dan triwulan I hanya </w:t>
      </w:r>
      <w:r w:rsidRPr="00134617">
        <w:rPr>
          <w:rFonts w:ascii="Book Antiqua" w:hAnsi="Book Antiqua"/>
          <w:bCs/>
        </w:rPr>
        <w:t>5</w:t>
      </w:r>
      <w:r w:rsidRPr="00134617">
        <w:rPr>
          <w:rFonts w:ascii="Book Antiqua" w:hAnsi="Book Antiqua"/>
          <w:bCs/>
          <w:lang w:val="sv-SE"/>
        </w:rPr>
        <w:t>,</w:t>
      </w:r>
      <w:r w:rsidRPr="00134617">
        <w:rPr>
          <w:rFonts w:ascii="Book Antiqua" w:hAnsi="Book Antiqua"/>
          <w:bCs/>
        </w:rPr>
        <w:t>49</w:t>
      </w:r>
      <w:r w:rsidRPr="00134617">
        <w:rPr>
          <w:rFonts w:ascii="Book Antiqua" w:hAnsi="Book Antiqua"/>
          <w:bCs/>
          <w:lang w:val="sv-SE"/>
        </w:rPr>
        <w:t xml:space="preserve">%. Dengan pencapaian demikian, tampaknya hingga akhir tahun 2014, LPE Jabar tidak akan lebih dari 5,8%. Inflasi posisi Oktober 2014 (yoy) sebesar 4,04 %. </w:t>
      </w:r>
      <w:r w:rsidRPr="00134617">
        <w:rPr>
          <w:rFonts w:ascii="Book Antiqua" w:hAnsi="Book Antiqua"/>
          <w:bCs/>
          <w:lang w:val="sv-SE"/>
        </w:rPr>
        <w:lastRenderedPageBreak/>
        <w:t>Kenaikan BBM sebesar Rp 2000 pada bulan November akan meningkatkan inflasi sehingga di akhir tahun kemungkinan besar di atas 5%. Tingkat pengangguran sebesar 8,45% pada posisi Agustus 2014, menurun cukup signifikan dibandingkan akhir tahun 2013 yang mencapai 9,22%. Tingkat kemiskinan posisi Maret 2014 masih berada di level 9,44%, tidak jauh berbeda dengan akhir tahun 2013, yakni 9,61%.</w:t>
      </w:r>
    </w:p>
    <w:p w:rsidR="00F14D7F" w:rsidRPr="00134617" w:rsidRDefault="00F14D7F" w:rsidP="00F14D7F">
      <w:pPr>
        <w:jc w:val="center"/>
        <w:rPr>
          <w:rStyle w:val="FontStyle353"/>
          <w:rFonts w:ascii="Book Antiqua" w:hAnsi="Book Antiqua"/>
          <w:b/>
        </w:rPr>
      </w:pPr>
      <w:r w:rsidRPr="00134617">
        <w:rPr>
          <w:rStyle w:val="FontStyle353"/>
          <w:rFonts w:ascii="Book Antiqua" w:eastAsia="Times New Roman" w:hAnsi="Book Antiqua" w:cs="Arial"/>
          <w:b/>
        </w:rPr>
        <w:t xml:space="preserve">Tabel </w:t>
      </w:r>
      <w:r w:rsidR="004809B0" w:rsidRPr="00134617">
        <w:rPr>
          <w:rStyle w:val="FontStyle353"/>
          <w:rFonts w:ascii="Book Antiqua" w:eastAsia="Times New Roman" w:hAnsi="Book Antiqua" w:cs="Arial"/>
          <w:b/>
        </w:rPr>
        <w:t>2</w:t>
      </w:r>
      <w:r w:rsidRPr="00134617">
        <w:rPr>
          <w:rStyle w:val="FontStyle353"/>
          <w:rFonts w:ascii="Book Antiqua" w:eastAsia="Times New Roman" w:hAnsi="Book Antiqua" w:cs="Arial"/>
          <w:b/>
        </w:rPr>
        <w:t>.5.</w:t>
      </w:r>
    </w:p>
    <w:p w:rsidR="00193DE8" w:rsidRDefault="00F14D7F" w:rsidP="00F14D7F">
      <w:pPr>
        <w:pStyle w:val="Style19"/>
        <w:widowControl/>
        <w:spacing w:line="276" w:lineRule="auto"/>
        <w:ind w:firstLine="0"/>
        <w:jc w:val="center"/>
        <w:rPr>
          <w:rFonts w:ascii="Book Antiqua" w:hAnsi="Book Antiqua" w:cs="Garamond"/>
          <w:b/>
          <w:bCs/>
          <w:sz w:val="22"/>
          <w:szCs w:val="22"/>
        </w:rPr>
      </w:pPr>
      <w:r w:rsidRPr="00134617">
        <w:rPr>
          <w:rFonts w:ascii="Book Antiqua" w:hAnsi="Book Antiqua" w:cs="Garamond"/>
          <w:b/>
          <w:bCs/>
          <w:sz w:val="22"/>
          <w:szCs w:val="22"/>
          <w:lang w:val="en-US"/>
        </w:rPr>
        <w:t xml:space="preserve">Proyeksi Indikator Makro Ekonomi Jawa Barat </w:t>
      </w:r>
    </w:p>
    <w:p w:rsidR="00F14D7F" w:rsidRDefault="00F14D7F" w:rsidP="00F14D7F">
      <w:pPr>
        <w:pStyle w:val="Style19"/>
        <w:widowControl/>
        <w:spacing w:line="276" w:lineRule="auto"/>
        <w:ind w:firstLine="0"/>
        <w:jc w:val="center"/>
        <w:rPr>
          <w:rFonts w:ascii="Book Antiqua" w:hAnsi="Book Antiqua" w:cs="Garamond"/>
          <w:b/>
          <w:bCs/>
          <w:sz w:val="22"/>
          <w:szCs w:val="22"/>
        </w:rPr>
      </w:pPr>
      <w:r w:rsidRPr="00134617">
        <w:rPr>
          <w:rFonts w:ascii="Book Antiqua" w:hAnsi="Book Antiqua" w:cs="Garamond"/>
          <w:b/>
          <w:bCs/>
          <w:sz w:val="22"/>
          <w:szCs w:val="22"/>
          <w:lang w:val="en-US"/>
        </w:rPr>
        <w:t>Tahun 2015-2016</w:t>
      </w:r>
    </w:p>
    <w:p w:rsidR="00193DE8" w:rsidRPr="00193DE8" w:rsidRDefault="00193DE8" w:rsidP="00F14D7F">
      <w:pPr>
        <w:pStyle w:val="Style19"/>
        <w:widowControl/>
        <w:spacing w:line="276" w:lineRule="auto"/>
        <w:ind w:firstLine="0"/>
        <w:jc w:val="center"/>
        <w:rPr>
          <w:rFonts w:ascii="Book Antiqua" w:hAnsi="Book Antiqua" w:cs="Garamond"/>
          <w:b/>
          <w:bCs/>
          <w:sz w:val="22"/>
          <w:szCs w:val="22"/>
        </w:rPr>
      </w:pPr>
    </w:p>
    <w:tbl>
      <w:tblPr>
        <w:tblStyle w:val="TableGrid"/>
        <w:tblW w:w="0" w:type="auto"/>
        <w:jc w:val="center"/>
        <w:tblInd w:w="-261" w:type="dxa"/>
        <w:tblLook w:val="04A0" w:firstRow="1" w:lastRow="0" w:firstColumn="1" w:lastColumn="0" w:noHBand="0" w:noVBand="1"/>
      </w:tblPr>
      <w:tblGrid>
        <w:gridCol w:w="679"/>
        <w:gridCol w:w="3870"/>
        <w:gridCol w:w="1039"/>
        <w:gridCol w:w="1134"/>
      </w:tblGrid>
      <w:tr w:rsidR="00F14D7F" w:rsidRPr="00134617" w:rsidTr="00976145">
        <w:trPr>
          <w:jc w:val="center"/>
        </w:trPr>
        <w:tc>
          <w:tcPr>
            <w:tcW w:w="679" w:type="dxa"/>
            <w:vMerge w:val="restart"/>
            <w:shd w:val="clear" w:color="auto" w:fill="00B0F0"/>
          </w:tcPr>
          <w:p w:rsidR="00F14D7F" w:rsidRPr="00134617" w:rsidRDefault="00F14D7F" w:rsidP="00B94CA8">
            <w:pPr>
              <w:spacing w:line="276" w:lineRule="auto"/>
              <w:jc w:val="center"/>
              <w:rPr>
                <w:rFonts w:ascii="Book Antiqua" w:hAnsi="Book Antiqua"/>
                <w:b/>
                <w:sz w:val="20"/>
              </w:rPr>
            </w:pPr>
            <w:r w:rsidRPr="00134617">
              <w:rPr>
                <w:rFonts w:ascii="Book Antiqua" w:hAnsi="Book Antiqua"/>
                <w:b/>
                <w:sz w:val="20"/>
              </w:rPr>
              <w:t>No.</w:t>
            </w:r>
          </w:p>
        </w:tc>
        <w:tc>
          <w:tcPr>
            <w:tcW w:w="3870" w:type="dxa"/>
            <w:vMerge w:val="restart"/>
            <w:shd w:val="clear" w:color="auto" w:fill="00B0F0"/>
          </w:tcPr>
          <w:p w:rsidR="00F14D7F" w:rsidRPr="00134617" w:rsidRDefault="00F14D7F" w:rsidP="00B94CA8">
            <w:pPr>
              <w:spacing w:line="276" w:lineRule="auto"/>
              <w:jc w:val="center"/>
              <w:rPr>
                <w:rFonts w:ascii="Book Antiqua" w:hAnsi="Book Antiqua"/>
                <w:b/>
                <w:sz w:val="20"/>
              </w:rPr>
            </w:pPr>
            <w:r w:rsidRPr="00134617">
              <w:rPr>
                <w:rFonts w:ascii="Book Antiqua" w:hAnsi="Book Antiqua"/>
                <w:b/>
                <w:sz w:val="20"/>
              </w:rPr>
              <w:t>Indikator</w:t>
            </w:r>
          </w:p>
        </w:tc>
        <w:tc>
          <w:tcPr>
            <w:tcW w:w="2173" w:type="dxa"/>
            <w:gridSpan w:val="2"/>
            <w:shd w:val="clear" w:color="auto" w:fill="00B0F0"/>
          </w:tcPr>
          <w:p w:rsidR="00F14D7F" w:rsidRPr="00134617" w:rsidRDefault="00F14D7F" w:rsidP="00B94CA8">
            <w:pPr>
              <w:spacing w:line="276" w:lineRule="auto"/>
              <w:jc w:val="center"/>
              <w:rPr>
                <w:rFonts w:ascii="Book Antiqua" w:hAnsi="Book Antiqua"/>
                <w:b/>
                <w:sz w:val="20"/>
              </w:rPr>
            </w:pPr>
            <w:r w:rsidRPr="00134617">
              <w:rPr>
                <w:rFonts w:ascii="Book Antiqua" w:hAnsi="Book Antiqua"/>
                <w:b/>
                <w:sz w:val="20"/>
              </w:rPr>
              <w:t>Proyeksi</w:t>
            </w:r>
          </w:p>
        </w:tc>
      </w:tr>
      <w:tr w:rsidR="00F14D7F" w:rsidRPr="00134617" w:rsidTr="00976145">
        <w:trPr>
          <w:trHeight w:val="70"/>
          <w:jc w:val="center"/>
        </w:trPr>
        <w:tc>
          <w:tcPr>
            <w:tcW w:w="679" w:type="dxa"/>
            <w:vMerge/>
            <w:shd w:val="clear" w:color="auto" w:fill="00B0F0"/>
          </w:tcPr>
          <w:p w:rsidR="00F14D7F" w:rsidRPr="00134617" w:rsidRDefault="00F14D7F" w:rsidP="00B94CA8">
            <w:pPr>
              <w:spacing w:line="276" w:lineRule="auto"/>
              <w:jc w:val="center"/>
              <w:rPr>
                <w:rFonts w:ascii="Book Antiqua" w:hAnsi="Book Antiqua"/>
                <w:b/>
                <w:sz w:val="20"/>
              </w:rPr>
            </w:pPr>
          </w:p>
        </w:tc>
        <w:tc>
          <w:tcPr>
            <w:tcW w:w="3870" w:type="dxa"/>
            <w:vMerge/>
            <w:shd w:val="clear" w:color="auto" w:fill="00B0F0"/>
          </w:tcPr>
          <w:p w:rsidR="00F14D7F" w:rsidRPr="00134617" w:rsidRDefault="00F14D7F" w:rsidP="00B94CA8">
            <w:pPr>
              <w:spacing w:line="276" w:lineRule="auto"/>
              <w:jc w:val="center"/>
              <w:rPr>
                <w:rFonts w:ascii="Book Antiqua" w:hAnsi="Book Antiqua"/>
                <w:b/>
                <w:sz w:val="20"/>
              </w:rPr>
            </w:pPr>
          </w:p>
        </w:tc>
        <w:tc>
          <w:tcPr>
            <w:tcW w:w="1039" w:type="dxa"/>
            <w:shd w:val="clear" w:color="auto" w:fill="00B0F0"/>
          </w:tcPr>
          <w:p w:rsidR="00F14D7F" w:rsidRPr="00134617" w:rsidRDefault="00F14D7F" w:rsidP="00B94CA8">
            <w:pPr>
              <w:spacing w:line="276" w:lineRule="auto"/>
              <w:jc w:val="center"/>
              <w:rPr>
                <w:rFonts w:ascii="Book Antiqua" w:hAnsi="Book Antiqua"/>
                <w:b/>
                <w:sz w:val="20"/>
              </w:rPr>
            </w:pPr>
            <w:r w:rsidRPr="00134617">
              <w:rPr>
                <w:rFonts w:ascii="Book Antiqua" w:hAnsi="Book Antiqua"/>
                <w:b/>
                <w:sz w:val="20"/>
              </w:rPr>
              <w:t>2015</w:t>
            </w:r>
          </w:p>
        </w:tc>
        <w:tc>
          <w:tcPr>
            <w:tcW w:w="1134" w:type="dxa"/>
            <w:shd w:val="clear" w:color="auto" w:fill="00B0F0"/>
          </w:tcPr>
          <w:p w:rsidR="00F14D7F" w:rsidRPr="00134617" w:rsidRDefault="00F14D7F" w:rsidP="00B94CA8">
            <w:pPr>
              <w:spacing w:line="276" w:lineRule="auto"/>
              <w:jc w:val="center"/>
              <w:rPr>
                <w:rFonts w:ascii="Book Antiqua" w:hAnsi="Book Antiqua"/>
                <w:b/>
                <w:sz w:val="20"/>
              </w:rPr>
            </w:pPr>
            <w:r w:rsidRPr="00134617">
              <w:rPr>
                <w:rFonts w:ascii="Book Antiqua" w:hAnsi="Book Antiqua"/>
                <w:b/>
                <w:sz w:val="20"/>
              </w:rPr>
              <w:t>2016</w:t>
            </w:r>
          </w:p>
        </w:tc>
      </w:tr>
      <w:tr w:rsidR="00F14D7F" w:rsidRPr="00134617" w:rsidTr="00976145">
        <w:trPr>
          <w:jc w:val="center"/>
        </w:trPr>
        <w:tc>
          <w:tcPr>
            <w:tcW w:w="67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1.</w:t>
            </w:r>
          </w:p>
        </w:tc>
        <w:tc>
          <w:tcPr>
            <w:tcW w:w="3870" w:type="dxa"/>
            <w:shd w:val="clear" w:color="auto" w:fill="DBE5F1" w:themeFill="accent1" w:themeFillTint="33"/>
          </w:tcPr>
          <w:p w:rsidR="00F14D7F" w:rsidRPr="00134617" w:rsidRDefault="00F14D7F" w:rsidP="00B94CA8">
            <w:pPr>
              <w:spacing w:line="276" w:lineRule="auto"/>
              <w:jc w:val="both"/>
              <w:rPr>
                <w:rFonts w:ascii="Book Antiqua" w:hAnsi="Book Antiqua"/>
                <w:sz w:val="20"/>
              </w:rPr>
            </w:pPr>
            <w:r w:rsidRPr="00134617">
              <w:rPr>
                <w:rFonts w:ascii="Book Antiqua" w:hAnsi="Book Antiqua"/>
                <w:sz w:val="20"/>
              </w:rPr>
              <w:t>Laju Pertumbuhan Ekonomi (persen)</w:t>
            </w:r>
          </w:p>
        </w:tc>
        <w:tc>
          <w:tcPr>
            <w:tcW w:w="103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szCs w:val="20"/>
              </w:rPr>
              <w:t>5,6 – 6,3</w:t>
            </w:r>
          </w:p>
        </w:tc>
        <w:tc>
          <w:tcPr>
            <w:tcW w:w="1134" w:type="dxa"/>
            <w:shd w:val="clear" w:color="auto" w:fill="DBE5F1" w:themeFill="accent1" w:themeFillTint="33"/>
          </w:tcPr>
          <w:p w:rsidR="00F14D7F" w:rsidRPr="00193DE8" w:rsidRDefault="00193DE8" w:rsidP="00193DE8">
            <w:pPr>
              <w:spacing w:line="276" w:lineRule="auto"/>
              <w:jc w:val="center"/>
              <w:rPr>
                <w:rFonts w:ascii="Book Antiqua" w:hAnsi="Book Antiqua"/>
                <w:sz w:val="20"/>
                <w:lang w:val="id-ID"/>
              </w:rPr>
            </w:pPr>
            <w:r>
              <w:rPr>
                <w:rFonts w:ascii="Book Antiqua" w:hAnsi="Book Antiqua"/>
                <w:sz w:val="20"/>
                <w:lang w:val="id-ID"/>
              </w:rPr>
              <w:t>5,2 – 5,6</w:t>
            </w:r>
          </w:p>
        </w:tc>
      </w:tr>
      <w:tr w:rsidR="00F14D7F" w:rsidRPr="00134617" w:rsidTr="00976145">
        <w:trPr>
          <w:jc w:val="center"/>
        </w:trPr>
        <w:tc>
          <w:tcPr>
            <w:tcW w:w="67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2.</w:t>
            </w:r>
          </w:p>
        </w:tc>
        <w:tc>
          <w:tcPr>
            <w:tcW w:w="3870" w:type="dxa"/>
            <w:shd w:val="clear" w:color="auto" w:fill="DBE5F1" w:themeFill="accent1" w:themeFillTint="33"/>
          </w:tcPr>
          <w:p w:rsidR="00F14D7F" w:rsidRPr="00134617" w:rsidRDefault="00F14D7F" w:rsidP="00B94CA8">
            <w:pPr>
              <w:spacing w:line="276" w:lineRule="auto"/>
              <w:jc w:val="both"/>
              <w:rPr>
                <w:rFonts w:ascii="Book Antiqua" w:hAnsi="Book Antiqua"/>
                <w:sz w:val="20"/>
              </w:rPr>
            </w:pPr>
            <w:r w:rsidRPr="00134617">
              <w:rPr>
                <w:rFonts w:ascii="Book Antiqua" w:hAnsi="Book Antiqua"/>
                <w:sz w:val="20"/>
              </w:rPr>
              <w:t>Inflasi (persen)</w:t>
            </w:r>
          </w:p>
        </w:tc>
        <w:tc>
          <w:tcPr>
            <w:tcW w:w="103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szCs w:val="20"/>
              </w:rPr>
              <w:t>4,7 – 5,5</w:t>
            </w:r>
          </w:p>
        </w:tc>
        <w:tc>
          <w:tcPr>
            <w:tcW w:w="1134" w:type="dxa"/>
            <w:shd w:val="clear" w:color="auto" w:fill="DBE5F1" w:themeFill="accent1" w:themeFillTint="33"/>
          </w:tcPr>
          <w:p w:rsidR="00F14D7F" w:rsidRPr="00193DE8" w:rsidRDefault="00193DE8" w:rsidP="00B94CA8">
            <w:pPr>
              <w:spacing w:line="276" w:lineRule="auto"/>
              <w:jc w:val="center"/>
              <w:rPr>
                <w:rFonts w:ascii="Book Antiqua" w:hAnsi="Book Antiqua"/>
                <w:sz w:val="20"/>
                <w:lang w:val="id-ID"/>
              </w:rPr>
            </w:pPr>
            <w:r>
              <w:rPr>
                <w:rFonts w:ascii="Book Antiqua" w:hAnsi="Book Antiqua"/>
                <w:sz w:val="20"/>
                <w:lang w:val="id-ID"/>
              </w:rPr>
              <w:t>4,0 – 4,5</w:t>
            </w:r>
          </w:p>
        </w:tc>
      </w:tr>
      <w:tr w:rsidR="00F14D7F" w:rsidRPr="00134617" w:rsidTr="00976145">
        <w:trPr>
          <w:jc w:val="center"/>
        </w:trPr>
        <w:tc>
          <w:tcPr>
            <w:tcW w:w="67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3.</w:t>
            </w:r>
          </w:p>
        </w:tc>
        <w:tc>
          <w:tcPr>
            <w:tcW w:w="3870" w:type="dxa"/>
            <w:shd w:val="clear" w:color="auto" w:fill="DBE5F1" w:themeFill="accent1" w:themeFillTint="33"/>
          </w:tcPr>
          <w:p w:rsidR="00F14D7F" w:rsidRPr="00134617" w:rsidRDefault="00F14D7F" w:rsidP="00B94CA8">
            <w:pPr>
              <w:spacing w:line="276" w:lineRule="auto"/>
              <w:jc w:val="both"/>
              <w:rPr>
                <w:rFonts w:ascii="Book Antiqua" w:hAnsi="Book Antiqua"/>
                <w:sz w:val="20"/>
              </w:rPr>
            </w:pPr>
            <w:r w:rsidRPr="00134617">
              <w:rPr>
                <w:rFonts w:ascii="Book Antiqua" w:hAnsi="Book Antiqua"/>
                <w:sz w:val="20"/>
              </w:rPr>
              <w:t>Kemiskinan</w:t>
            </w:r>
          </w:p>
        </w:tc>
        <w:tc>
          <w:tcPr>
            <w:tcW w:w="103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6,8 – 5,9</w:t>
            </w:r>
          </w:p>
        </w:tc>
        <w:tc>
          <w:tcPr>
            <w:tcW w:w="1134" w:type="dxa"/>
            <w:shd w:val="clear" w:color="auto" w:fill="DBE5F1" w:themeFill="accent1" w:themeFillTint="33"/>
          </w:tcPr>
          <w:p w:rsidR="00F14D7F" w:rsidRPr="00193DE8" w:rsidRDefault="00193DE8" w:rsidP="00B94CA8">
            <w:pPr>
              <w:spacing w:line="276" w:lineRule="auto"/>
              <w:jc w:val="center"/>
              <w:rPr>
                <w:rFonts w:ascii="Book Antiqua" w:hAnsi="Book Antiqua"/>
                <w:sz w:val="20"/>
                <w:lang w:val="id-ID"/>
              </w:rPr>
            </w:pPr>
            <w:r>
              <w:rPr>
                <w:rFonts w:ascii="Book Antiqua" w:hAnsi="Book Antiqua"/>
                <w:sz w:val="20"/>
                <w:lang w:val="id-ID"/>
              </w:rPr>
              <w:t>8,2 – 5,9</w:t>
            </w:r>
          </w:p>
        </w:tc>
      </w:tr>
      <w:tr w:rsidR="00F14D7F" w:rsidRPr="00134617" w:rsidTr="00976145">
        <w:trPr>
          <w:jc w:val="center"/>
        </w:trPr>
        <w:tc>
          <w:tcPr>
            <w:tcW w:w="67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4.</w:t>
            </w:r>
          </w:p>
        </w:tc>
        <w:tc>
          <w:tcPr>
            <w:tcW w:w="3870" w:type="dxa"/>
            <w:shd w:val="clear" w:color="auto" w:fill="DBE5F1" w:themeFill="accent1" w:themeFillTint="33"/>
          </w:tcPr>
          <w:p w:rsidR="00F14D7F" w:rsidRPr="00134617" w:rsidRDefault="00F14D7F" w:rsidP="00B94CA8">
            <w:pPr>
              <w:spacing w:line="276" w:lineRule="auto"/>
              <w:jc w:val="both"/>
              <w:rPr>
                <w:rFonts w:ascii="Book Antiqua" w:hAnsi="Book Antiqua"/>
                <w:sz w:val="20"/>
              </w:rPr>
            </w:pPr>
            <w:r w:rsidRPr="00134617">
              <w:rPr>
                <w:rFonts w:ascii="Book Antiqua" w:hAnsi="Book Antiqua"/>
                <w:sz w:val="20"/>
              </w:rPr>
              <w:t>Laju Pertumbuhan Investasi (persen)</w:t>
            </w:r>
          </w:p>
        </w:tc>
        <w:tc>
          <w:tcPr>
            <w:tcW w:w="103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szCs w:val="20"/>
              </w:rPr>
              <w:t>9,3 – 9,5</w:t>
            </w:r>
          </w:p>
        </w:tc>
        <w:tc>
          <w:tcPr>
            <w:tcW w:w="1134" w:type="dxa"/>
            <w:shd w:val="clear" w:color="auto" w:fill="DBE5F1" w:themeFill="accent1" w:themeFillTint="33"/>
          </w:tcPr>
          <w:p w:rsidR="00F14D7F" w:rsidRPr="00193DE8" w:rsidRDefault="00193DE8" w:rsidP="00B94CA8">
            <w:pPr>
              <w:spacing w:line="276" w:lineRule="auto"/>
              <w:jc w:val="center"/>
              <w:rPr>
                <w:rFonts w:ascii="Book Antiqua" w:hAnsi="Book Antiqua"/>
                <w:sz w:val="20"/>
                <w:lang w:val="id-ID"/>
              </w:rPr>
            </w:pPr>
            <w:r>
              <w:rPr>
                <w:rFonts w:ascii="Book Antiqua" w:hAnsi="Book Antiqua"/>
                <w:sz w:val="20"/>
                <w:lang w:val="id-ID"/>
              </w:rPr>
              <w:t>5,2 – 13,7</w:t>
            </w:r>
          </w:p>
        </w:tc>
      </w:tr>
      <w:tr w:rsidR="00F14D7F" w:rsidRPr="00134617" w:rsidTr="00976145">
        <w:trPr>
          <w:jc w:val="center"/>
        </w:trPr>
        <w:tc>
          <w:tcPr>
            <w:tcW w:w="67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rPr>
              <w:t>5.</w:t>
            </w:r>
          </w:p>
        </w:tc>
        <w:tc>
          <w:tcPr>
            <w:tcW w:w="3870" w:type="dxa"/>
            <w:shd w:val="clear" w:color="auto" w:fill="DBE5F1" w:themeFill="accent1" w:themeFillTint="33"/>
          </w:tcPr>
          <w:p w:rsidR="00F14D7F" w:rsidRPr="00134617" w:rsidRDefault="00F14D7F" w:rsidP="00B94CA8">
            <w:pPr>
              <w:spacing w:line="276" w:lineRule="auto"/>
              <w:jc w:val="both"/>
              <w:rPr>
                <w:rFonts w:ascii="Book Antiqua" w:hAnsi="Book Antiqua"/>
                <w:sz w:val="20"/>
              </w:rPr>
            </w:pPr>
            <w:r w:rsidRPr="00134617">
              <w:rPr>
                <w:rFonts w:ascii="Book Antiqua" w:hAnsi="Book Antiqua"/>
                <w:sz w:val="20"/>
              </w:rPr>
              <w:t>Tingkat Pengangguran Terbuka (persen)</w:t>
            </w:r>
          </w:p>
        </w:tc>
        <w:tc>
          <w:tcPr>
            <w:tcW w:w="1039" w:type="dxa"/>
            <w:shd w:val="clear" w:color="auto" w:fill="DBE5F1" w:themeFill="accent1" w:themeFillTint="33"/>
          </w:tcPr>
          <w:p w:rsidR="00F14D7F" w:rsidRPr="00134617" w:rsidRDefault="00F14D7F" w:rsidP="00B94CA8">
            <w:pPr>
              <w:spacing w:line="276" w:lineRule="auto"/>
              <w:jc w:val="center"/>
              <w:rPr>
                <w:rFonts w:ascii="Book Antiqua" w:hAnsi="Book Antiqua"/>
                <w:sz w:val="20"/>
              </w:rPr>
            </w:pPr>
            <w:r w:rsidRPr="00134617">
              <w:rPr>
                <w:rFonts w:ascii="Book Antiqua" w:hAnsi="Book Antiqua"/>
                <w:sz w:val="20"/>
                <w:szCs w:val="20"/>
              </w:rPr>
              <w:t>8,2 – 8,4</w:t>
            </w:r>
          </w:p>
        </w:tc>
        <w:tc>
          <w:tcPr>
            <w:tcW w:w="1134" w:type="dxa"/>
            <w:shd w:val="clear" w:color="auto" w:fill="DBE5F1" w:themeFill="accent1" w:themeFillTint="33"/>
          </w:tcPr>
          <w:p w:rsidR="00F14D7F" w:rsidRPr="00193DE8" w:rsidRDefault="00193DE8" w:rsidP="00B94CA8">
            <w:pPr>
              <w:spacing w:line="276" w:lineRule="auto"/>
              <w:jc w:val="center"/>
              <w:rPr>
                <w:rFonts w:ascii="Book Antiqua" w:hAnsi="Book Antiqua"/>
                <w:sz w:val="20"/>
                <w:lang w:val="id-ID"/>
              </w:rPr>
            </w:pPr>
            <w:r>
              <w:rPr>
                <w:rFonts w:ascii="Book Antiqua" w:hAnsi="Book Antiqua"/>
                <w:sz w:val="20"/>
                <w:lang w:val="id-ID"/>
              </w:rPr>
              <w:t>7,6 – 8,0</w:t>
            </w:r>
          </w:p>
        </w:tc>
      </w:tr>
    </w:tbl>
    <w:p w:rsidR="00F14D7F" w:rsidRPr="00134617" w:rsidRDefault="00F14D7F" w:rsidP="00F14D7F">
      <w:pPr>
        <w:pStyle w:val="Style19"/>
        <w:widowControl/>
        <w:spacing w:line="240" w:lineRule="auto"/>
        <w:ind w:firstLine="0"/>
        <w:jc w:val="both"/>
        <w:rPr>
          <w:rFonts w:ascii="Book Antiqua" w:hAnsi="Book Antiqua"/>
          <w:sz w:val="18"/>
          <w:szCs w:val="22"/>
          <w:lang w:val="en-US"/>
        </w:rPr>
      </w:pPr>
      <w:r w:rsidRPr="00134617">
        <w:rPr>
          <w:rFonts w:ascii="Book Antiqua" w:hAnsi="Book Antiqua"/>
          <w:sz w:val="18"/>
          <w:szCs w:val="22"/>
          <w:lang w:val="en-US"/>
        </w:rPr>
        <w:tab/>
        <w:t>Sumber : RPJMD Provinsi Jawa Barat Tahun 2013-2018</w:t>
      </w:r>
    </w:p>
    <w:p w:rsidR="00F14D7F" w:rsidRPr="00134617" w:rsidRDefault="00F14D7F" w:rsidP="00F14D7F">
      <w:pPr>
        <w:pStyle w:val="Style19"/>
        <w:widowControl/>
        <w:spacing w:line="276" w:lineRule="auto"/>
        <w:ind w:firstLine="0"/>
        <w:jc w:val="both"/>
        <w:rPr>
          <w:rStyle w:val="FontStyle353"/>
          <w:rFonts w:ascii="Book Antiqua" w:hAnsi="Book Antiqua"/>
          <w:lang w:val="en-US"/>
        </w:rPr>
      </w:pPr>
      <w:r w:rsidRPr="00134617">
        <w:rPr>
          <w:rFonts w:ascii="Book Antiqua" w:hAnsi="Book Antiqua"/>
          <w:sz w:val="18"/>
          <w:szCs w:val="22"/>
          <w:lang w:val="en-US"/>
        </w:rPr>
        <w:tab/>
      </w:r>
      <w:r w:rsidRPr="00134617">
        <w:rPr>
          <w:rFonts w:ascii="Book Antiqua" w:hAnsi="Book Antiqua"/>
          <w:sz w:val="18"/>
          <w:szCs w:val="22"/>
          <w:lang w:val="en-US"/>
        </w:rPr>
        <w:tab/>
      </w:r>
    </w:p>
    <w:p w:rsidR="00F14D7F" w:rsidRPr="00134617" w:rsidRDefault="00F14D7F" w:rsidP="00D61C06">
      <w:pPr>
        <w:pStyle w:val="Style19"/>
        <w:widowControl/>
        <w:spacing w:line="360" w:lineRule="auto"/>
        <w:ind w:firstLine="0"/>
        <w:jc w:val="both"/>
        <w:rPr>
          <w:rFonts w:ascii="Book Antiqua" w:hAnsi="Book Antiqua"/>
        </w:rPr>
      </w:pPr>
      <w:r w:rsidRPr="00134617">
        <w:rPr>
          <w:rStyle w:val="FontStyle353"/>
          <w:rFonts w:ascii="Book Antiqua" w:hAnsi="Book Antiqua"/>
          <w:color w:val="auto"/>
          <w:lang w:val="en-US"/>
        </w:rPr>
        <w:tab/>
      </w:r>
      <w:r w:rsidRPr="00134617">
        <w:rPr>
          <w:rFonts w:ascii="Book Antiqua" w:hAnsi="Book Antiqua"/>
        </w:rPr>
        <w:t xml:space="preserve">Hasil analisis tren, LPE Jawa Barat di Tahun 2015 berada di rentang 5,65% - 6,35%. Meningkatnya LPE dibanding ini terkait peluang pertumbuhan tinggi di sektor-sektor non </w:t>
      </w:r>
      <w:r w:rsidRPr="00134617">
        <w:rPr>
          <w:rFonts w:ascii="Book Antiqua" w:hAnsi="Book Antiqua"/>
          <w:i/>
        </w:rPr>
        <w:t xml:space="preserve">tradeable </w:t>
      </w:r>
      <w:r w:rsidRPr="00134617">
        <w:rPr>
          <w:rFonts w:ascii="Book Antiqua" w:hAnsi="Book Antiqua"/>
        </w:rPr>
        <w:t>terutama sektor Perdagangan, Hotel dan Restoran dan Jasa-jasa. Selain itu meningkatnya LPE dunia akan mendorong peningkatan ekspor Jabar dan investasi yang masuk.</w:t>
      </w:r>
    </w:p>
    <w:p w:rsidR="00F14D7F" w:rsidRPr="00134617" w:rsidRDefault="00F14D7F" w:rsidP="00D61C06">
      <w:pPr>
        <w:pStyle w:val="Style19"/>
        <w:widowControl/>
        <w:spacing w:line="360" w:lineRule="auto"/>
        <w:ind w:firstLine="0"/>
        <w:jc w:val="both"/>
        <w:rPr>
          <w:rStyle w:val="FontStyle353"/>
          <w:rFonts w:ascii="Book Antiqua" w:hAnsi="Book Antiqua"/>
          <w:color w:val="auto"/>
          <w:sz w:val="24"/>
          <w:szCs w:val="24"/>
          <w:lang w:val="en-US"/>
        </w:rPr>
      </w:pPr>
      <w:r w:rsidRPr="00134617">
        <w:rPr>
          <w:rFonts w:ascii="Book Antiqua" w:hAnsi="Book Antiqua"/>
        </w:rPr>
        <w:tab/>
        <w:t xml:space="preserve">Proyeksi angka tersebut cukup rasional jika dikaitkan dengan kemampuan menyerap investasi selama ini sebagai salah satu sumber pertumbuhan ekonomi. Rata-rata efisiensi investasi atau </w:t>
      </w:r>
      <w:r w:rsidRPr="00193DE8">
        <w:rPr>
          <w:rFonts w:ascii="Book Antiqua" w:hAnsi="Book Antiqua"/>
          <w:i/>
        </w:rPr>
        <w:t>Incremental Capital Output Ratio</w:t>
      </w:r>
      <w:r w:rsidRPr="00134617">
        <w:rPr>
          <w:rFonts w:ascii="Book Antiqua" w:hAnsi="Book Antiqua"/>
        </w:rPr>
        <w:t xml:space="preserve"> (ICOR) Jawa Barat 2009-2013 sebesar 3,08. Pertumbuhan dalam range 5,5%-6,0% yang membutuhkan investasi antara Rp 70-80 trilyun rupiah (harga konstan). Angka tersebut tidak sulit dicapai jika upaya kinerja menarik investasi selama ini dapat dipertahankan.</w:t>
      </w:r>
    </w:p>
    <w:p w:rsidR="00F14D7F" w:rsidRPr="00134617" w:rsidRDefault="00F14D7F" w:rsidP="00976145">
      <w:pPr>
        <w:pStyle w:val="Style19"/>
        <w:widowControl/>
        <w:spacing w:line="360" w:lineRule="auto"/>
        <w:ind w:firstLine="0"/>
        <w:jc w:val="both"/>
        <w:rPr>
          <w:rFonts w:ascii="Book Antiqua" w:hAnsi="Book Antiqua"/>
        </w:rPr>
      </w:pPr>
      <w:r w:rsidRPr="00134617">
        <w:rPr>
          <w:rStyle w:val="FontStyle353"/>
          <w:rFonts w:ascii="Book Antiqua" w:hAnsi="Book Antiqua"/>
          <w:color w:val="auto"/>
          <w:sz w:val="24"/>
          <w:szCs w:val="24"/>
          <w:lang w:val="en-US"/>
        </w:rPr>
        <w:tab/>
      </w:r>
      <w:r w:rsidRPr="00134617">
        <w:rPr>
          <w:rFonts w:ascii="Book Antiqua" w:hAnsi="Book Antiqua"/>
        </w:rPr>
        <w:t xml:space="preserve">Pemerintah Provinsi Jawa Barat berkeinginan untuk tetap mempertahankan dan meningkatkan kualitas kebijakan pembangunan agar Laju Pertumbuhan Ekonomi Tahun 2015 tetap di atas nasional. Kedepan Jawa Barat akan mulai </w:t>
      </w:r>
      <w:r w:rsidRPr="00134617">
        <w:rPr>
          <w:rFonts w:ascii="Book Antiqua" w:hAnsi="Book Antiqua"/>
          <w:i/>
        </w:rPr>
        <w:t xml:space="preserve">concern </w:t>
      </w:r>
      <w:r w:rsidRPr="00134617">
        <w:rPr>
          <w:rFonts w:ascii="Book Antiqua" w:hAnsi="Book Antiqua"/>
        </w:rPr>
        <w:lastRenderedPageBreak/>
        <w:t>kepada sektor-sektor unggulan seperti industri pengolahan dan pangan, agar tidak hanya memproduksi raw material namun harus sudah mulai mengangkat value.  Selain itu sektor perdagangan, hotel dan restoran (PHR) dan industri kreatif akan mendapatkan prioritas mengingat dua sektor tersebut merupakan sektor yang paling memiliki potensi dalam pembangunan ekonomi Jawa Barat.</w:t>
      </w:r>
    </w:p>
    <w:p w:rsidR="00F14D7F" w:rsidRPr="00134617" w:rsidRDefault="00F14D7F" w:rsidP="00976145">
      <w:pPr>
        <w:spacing w:line="360" w:lineRule="auto"/>
        <w:jc w:val="both"/>
        <w:rPr>
          <w:rFonts w:ascii="Book Antiqua" w:hAnsi="Book Antiqua"/>
        </w:rPr>
      </w:pPr>
      <w:r w:rsidRPr="00134617">
        <w:rPr>
          <w:rFonts w:ascii="Book Antiqua" w:hAnsi="Book Antiqua"/>
        </w:rPr>
        <w:tab/>
        <w:t>Untuk inflasi Jawa Barat tahun 2015 diperkirakan 6,0%-6,4% karena masih adanya efek kenaikan harga pasca kenaikan harga BBM November 2014. Hasil perhitungan Tim Ekonomi Makro Bappeda Provinsi Jawa Barat memang agak berbeda, karena kenaikan harga BBM 1% akan meningkatkan inflasi Jawa Barat sebesar 0,054%, sehingga prediksi inflasi tahun 201</w:t>
      </w:r>
      <w:r w:rsidR="00E622D4">
        <w:rPr>
          <w:rFonts w:ascii="Book Antiqua" w:hAnsi="Book Antiqua"/>
          <w:lang w:val="id-ID"/>
        </w:rPr>
        <w:t>6</w:t>
      </w:r>
      <w:r w:rsidRPr="00134617">
        <w:rPr>
          <w:rFonts w:ascii="Book Antiqua" w:hAnsi="Book Antiqua"/>
        </w:rPr>
        <w:t xml:space="preserve"> di kisaran 4,</w:t>
      </w:r>
      <w:r w:rsidR="00E622D4">
        <w:rPr>
          <w:rFonts w:ascii="Book Antiqua" w:hAnsi="Book Antiqua"/>
          <w:lang w:val="id-ID"/>
        </w:rPr>
        <w:t>0</w:t>
      </w:r>
      <w:r w:rsidRPr="00134617">
        <w:rPr>
          <w:rFonts w:ascii="Book Antiqua" w:hAnsi="Book Antiqua"/>
        </w:rPr>
        <w:t>%-</w:t>
      </w:r>
      <w:r w:rsidR="00E622D4">
        <w:rPr>
          <w:rFonts w:ascii="Book Antiqua" w:hAnsi="Book Antiqua"/>
          <w:lang w:val="id-ID"/>
        </w:rPr>
        <w:t>4</w:t>
      </w:r>
      <w:r w:rsidRPr="00134617">
        <w:rPr>
          <w:rFonts w:ascii="Book Antiqua" w:hAnsi="Book Antiqua"/>
        </w:rPr>
        <w:t>,5%.</w:t>
      </w:r>
    </w:p>
    <w:p w:rsidR="00F14D7F" w:rsidRPr="00134617" w:rsidRDefault="00F14D7F" w:rsidP="00976145">
      <w:pPr>
        <w:spacing w:line="360" w:lineRule="auto"/>
        <w:jc w:val="both"/>
        <w:rPr>
          <w:rFonts w:ascii="Book Antiqua" w:hAnsi="Book Antiqua"/>
        </w:rPr>
      </w:pPr>
      <w:r w:rsidRPr="00134617">
        <w:rPr>
          <w:rFonts w:ascii="Book Antiqua" w:hAnsi="Book Antiqua"/>
        </w:rPr>
        <w:tab/>
        <w:t>Tidak mungkin di tahun 2015 meningkat lagi lebih dari 5,5%, apalagi jika pemerintah kembali menyesuaikan harga BBM dengan penurunan harga minyak mentah dunia, sangat dimungkinkan inflasi berada di kisaran 4%. Meski sempat menghentak publik, kebijakan kenaikan BBM di akhir tahun oleh Pemerintah Jokowi telah dilaksanakan.Sektor pemerintah dan swasta harus dapat mempersiapkan perencanaan pembangunan dan bisnis dengan lebih baik di awal.Kinerja inflasi memang ditentukan oleh kebijakan harga yang diputuskan oleh pemerintah.Karena itu inflasi Jabar pernah tinggi saat ada pengurangan subsidi BBM yang dilakukan pemerintah pada 2008 dan 2013.</w:t>
      </w:r>
    </w:p>
    <w:p w:rsidR="00F14D7F" w:rsidRPr="00134617" w:rsidRDefault="00F14D7F" w:rsidP="00976145">
      <w:pPr>
        <w:spacing w:line="360" w:lineRule="auto"/>
        <w:jc w:val="both"/>
        <w:rPr>
          <w:rFonts w:ascii="Book Antiqua" w:hAnsi="Book Antiqua"/>
        </w:rPr>
      </w:pPr>
      <w:r w:rsidRPr="00134617">
        <w:rPr>
          <w:rFonts w:ascii="Book Antiqua" w:hAnsi="Book Antiqua"/>
        </w:rPr>
        <w:tab/>
        <w:t>Sementara untuk angka pengangguran, berdasarkan pola sebelumnya, pada 2015, diperkirakan tingkat pengangguran terbuka akan mengalami penurunan yang tidak terlalu besar dan berada di kisaran 8,2%-8,4%. Dari 9 sektor lapangan usaha, sektor Perdagangan, Hotel dan Restoran masih tetap menduduki potensi penyerapan tenaga kerja yang paling besar.Dalam beberapa waktu terakhir mulai ada pembangunan hotel-hotel berbintang di wilayah Karawang dan Cirebon. Beberapa program pemerintah dalam membangun dan memperbaiki infrastruktur akan membantu dalam penurunan tingkat pengangguran terbuka melalui program seperti pembangunan waduk dan saluran irigasi.</w:t>
      </w:r>
    </w:p>
    <w:p w:rsidR="00F14D7F" w:rsidRPr="00134617" w:rsidRDefault="00F14D7F" w:rsidP="00976145">
      <w:pPr>
        <w:spacing w:before="120" w:line="360" w:lineRule="auto"/>
        <w:jc w:val="both"/>
        <w:rPr>
          <w:rFonts w:ascii="Book Antiqua" w:hAnsi="Book Antiqua"/>
        </w:rPr>
      </w:pPr>
      <w:r w:rsidRPr="00134617">
        <w:rPr>
          <w:rFonts w:ascii="Book Antiqua" w:hAnsi="Book Antiqua"/>
        </w:rPr>
        <w:lastRenderedPageBreak/>
        <w:tab/>
        <w:t>Tahun 2015 juga memberikan tantangan dengan mulai berlakunya agenda Masyarakat Ekonomi Asean (MEA) pada Desember 2015.Tantangan utama yang dihadapi Jawa Barat adalah bagaimanan menciptakan produk inovatif yang berdaya saing tinggi dan didukung oleh sumber daya manusia yang profesional, infrastruktur, dan teknologi dan menciptakan iklim usaha yang kondusif.</w:t>
      </w:r>
    </w:p>
    <w:p w:rsidR="00F14D7F" w:rsidRPr="00134617" w:rsidRDefault="00F14D7F" w:rsidP="00976145">
      <w:pPr>
        <w:spacing w:before="120" w:line="360" w:lineRule="auto"/>
        <w:jc w:val="both"/>
        <w:rPr>
          <w:rFonts w:ascii="Book Antiqua" w:hAnsi="Book Antiqua"/>
        </w:rPr>
      </w:pPr>
      <w:r w:rsidRPr="00134617">
        <w:rPr>
          <w:rFonts w:ascii="Book Antiqua" w:hAnsi="Book Antiqua"/>
        </w:rPr>
        <w:tab/>
        <w:t>Pemerintah Provinsi Jawa Barat berupaya keras mempersiapkan usaha mikro kecil dan menengah melalui peningkatan kapasitas pelaku UMKM dan industri kreatif serta terus menerus memperkenalkan kepada masyarakat hasil produknya.Jawa Barat merupakan bagian dari masyarakat global, untuk itu perlu mempersiapkan diri lebih awal untuk menghadapi tantangan dalam persaingan MEA 2015.</w:t>
      </w:r>
    </w:p>
    <w:p w:rsidR="00F14D7F" w:rsidRPr="00134617" w:rsidRDefault="00F14D7F" w:rsidP="00976145">
      <w:pPr>
        <w:spacing w:before="120" w:line="360" w:lineRule="auto"/>
        <w:jc w:val="both"/>
        <w:rPr>
          <w:rFonts w:ascii="Book Antiqua" w:hAnsi="Book Antiqua"/>
        </w:rPr>
      </w:pPr>
      <w:r w:rsidRPr="00134617">
        <w:rPr>
          <w:rFonts w:ascii="Book Antiqua" w:hAnsi="Book Antiqua"/>
        </w:rPr>
        <w:tab/>
        <w:t xml:space="preserve">Dari kondisi dan tantangan perekonomian global, nasional dan Jawa Barat, maka proyeksi makro ekonomi Jawa Barat Tahun 2015 dan 2016 terdapat pada Tabel </w:t>
      </w:r>
      <w:r w:rsidR="00E622D4">
        <w:rPr>
          <w:rFonts w:ascii="Book Antiqua" w:hAnsi="Book Antiqua"/>
          <w:lang w:val="id-ID"/>
        </w:rPr>
        <w:t>2</w:t>
      </w:r>
      <w:r w:rsidRPr="00134617">
        <w:rPr>
          <w:rFonts w:ascii="Book Antiqua" w:hAnsi="Book Antiqua"/>
        </w:rPr>
        <w:t>.7.</w:t>
      </w:r>
    </w:p>
    <w:p w:rsidR="00F14D7F" w:rsidRPr="00134617" w:rsidRDefault="00F14D7F" w:rsidP="00976145">
      <w:pPr>
        <w:pStyle w:val="Style19"/>
        <w:widowControl/>
        <w:spacing w:before="120" w:line="360" w:lineRule="auto"/>
        <w:ind w:firstLine="0"/>
        <w:jc w:val="both"/>
        <w:rPr>
          <w:rFonts w:ascii="Book Antiqua" w:hAnsi="Book Antiqua" w:cs="Garamond"/>
          <w:bCs/>
          <w:lang w:val="en-US"/>
        </w:rPr>
      </w:pPr>
      <w:r w:rsidRPr="00134617">
        <w:rPr>
          <w:rFonts w:ascii="Book Antiqua" w:hAnsi="Book Antiqua" w:cs="Garamond"/>
          <w:bCs/>
        </w:rPr>
        <w:tab/>
        <w:t>Adapun analisis SWOT untuk tantangan perekonomian Jawa Barat Tahun 2014-2016 terlihat pada tabel 3.8.</w:t>
      </w:r>
    </w:p>
    <w:p w:rsidR="00976145" w:rsidRPr="00134617" w:rsidRDefault="00976145" w:rsidP="00976145">
      <w:pPr>
        <w:pStyle w:val="Style19"/>
        <w:widowControl/>
        <w:spacing w:line="240" w:lineRule="auto"/>
        <w:ind w:firstLine="0"/>
        <w:jc w:val="both"/>
        <w:rPr>
          <w:rFonts w:ascii="Book Antiqua" w:hAnsi="Book Antiqua" w:cs="Garamond"/>
          <w:bCs/>
          <w:sz w:val="22"/>
          <w:szCs w:val="22"/>
          <w:lang w:val="en-US"/>
        </w:rPr>
      </w:pPr>
    </w:p>
    <w:p w:rsidR="00F14D7F" w:rsidRPr="00134617" w:rsidRDefault="00976145" w:rsidP="00F14D7F">
      <w:pPr>
        <w:pStyle w:val="Style19"/>
        <w:widowControl/>
        <w:spacing w:line="240" w:lineRule="auto"/>
        <w:ind w:firstLine="0"/>
        <w:jc w:val="center"/>
        <w:rPr>
          <w:rFonts w:ascii="Book Antiqua" w:hAnsi="Book Antiqua" w:cs="Garamond"/>
          <w:b/>
          <w:bCs/>
          <w:sz w:val="22"/>
          <w:szCs w:val="22"/>
          <w:lang w:val="en-US"/>
        </w:rPr>
      </w:pPr>
      <w:r w:rsidRPr="00134617">
        <w:rPr>
          <w:rStyle w:val="FontStyle353"/>
          <w:rFonts w:ascii="Book Antiqua" w:eastAsia="Times New Roman" w:hAnsi="Book Antiqua" w:cs="Arial"/>
          <w:b/>
        </w:rPr>
        <w:t xml:space="preserve">Tabel </w:t>
      </w:r>
      <w:r w:rsidR="004809B0" w:rsidRPr="00134617">
        <w:rPr>
          <w:rStyle w:val="FontStyle353"/>
          <w:rFonts w:ascii="Book Antiqua" w:eastAsia="Times New Roman" w:hAnsi="Book Antiqua" w:cs="Arial"/>
          <w:b/>
          <w:lang w:val="en-US"/>
        </w:rPr>
        <w:t>2</w:t>
      </w:r>
      <w:r w:rsidRPr="00134617">
        <w:rPr>
          <w:rStyle w:val="FontStyle353"/>
          <w:rFonts w:ascii="Book Antiqua" w:eastAsia="Times New Roman" w:hAnsi="Book Antiqua" w:cs="Arial"/>
          <w:b/>
          <w:lang w:val="en-US"/>
        </w:rPr>
        <w:t>.</w:t>
      </w:r>
      <w:r w:rsidR="00F14D7F" w:rsidRPr="00134617">
        <w:rPr>
          <w:rStyle w:val="FontStyle353"/>
          <w:rFonts w:ascii="Book Antiqua" w:eastAsia="Times New Roman" w:hAnsi="Book Antiqua" w:cs="Arial"/>
          <w:b/>
        </w:rPr>
        <w:t>6.</w:t>
      </w:r>
    </w:p>
    <w:p w:rsidR="00F14D7F" w:rsidRPr="00134617" w:rsidRDefault="00F14D7F" w:rsidP="00F14D7F">
      <w:pPr>
        <w:pStyle w:val="Style19"/>
        <w:widowControl/>
        <w:spacing w:line="276" w:lineRule="auto"/>
        <w:ind w:firstLine="0"/>
        <w:jc w:val="center"/>
        <w:rPr>
          <w:rFonts w:ascii="Book Antiqua" w:hAnsi="Book Antiqua" w:cs="Garamond"/>
          <w:b/>
          <w:bCs/>
          <w:sz w:val="22"/>
          <w:szCs w:val="22"/>
          <w:lang w:val="en-US"/>
        </w:rPr>
      </w:pPr>
      <w:r w:rsidRPr="00134617">
        <w:rPr>
          <w:rFonts w:ascii="Book Antiqua" w:hAnsi="Book Antiqua" w:cs="Garamond"/>
          <w:b/>
          <w:bCs/>
          <w:sz w:val="22"/>
          <w:szCs w:val="22"/>
        </w:rPr>
        <w:t>SWOT Ekonomi Jawa Barat Tahun 2014-2016</w:t>
      </w:r>
    </w:p>
    <w:p w:rsidR="004809B0" w:rsidRPr="00134617" w:rsidRDefault="004809B0" w:rsidP="00F14D7F">
      <w:pPr>
        <w:pStyle w:val="Style19"/>
        <w:widowControl/>
        <w:spacing w:line="276" w:lineRule="auto"/>
        <w:ind w:firstLine="0"/>
        <w:jc w:val="center"/>
        <w:rPr>
          <w:rFonts w:ascii="Book Antiqua" w:hAnsi="Book Antiqua" w:cs="Garamond"/>
          <w:bCs/>
          <w:sz w:val="12"/>
          <w:szCs w:val="22"/>
          <w:lang w:val="en-US"/>
        </w:rPr>
      </w:pP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84"/>
        <w:gridCol w:w="7530"/>
      </w:tblGrid>
      <w:tr w:rsidR="00F14D7F" w:rsidRPr="00134617" w:rsidTr="00D81C44">
        <w:trPr>
          <w:trHeight w:val="35"/>
          <w:tblHeader/>
        </w:trPr>
        <w:tc>
          <w:tcPr>
            <w:tcW w:w="1684" w:type="dxa"/>
            <w:shd w:val="clear" w:color="auto" w:fill="00B0F0"/>
            <w:tcMar>
              <w:top w:w="72" w:type="dxa"/>
              <w:left w:w="144" w:type="dxa"/>
              <w:bottom w:w="72" w:type="dxa"/>
              <w:right w:w="144" w:type="dxa"/>
            </w:tcMar>
            <w:hideMark/>
          </w:tcPr>
          <w:p w:rsidR="00F14D7F" w:rsidRPr="00134617" w:rsidRDefault="00F14D7F" w:rsidP="00B94CA8">
            <w:pPr>
              <w:pStyle w:val="Style19"/>
              <w:spacing w:line="276" w:lineRule="auto"/>
              <w:ind w:firstLine="0"/>
              <w:jc w:val="center"/>
              <w:rPr>
                <w:rFonts w:ascii="Book Antiqua" w:hAnsi="Book Antiqua" w:cs="Garamond"/>
                <w:bCs/>
                <w:sz w:val="20"/>
                <w:szCs w:val="20"/>
              </w:rPr>
            </w:pPr>
            <w:r w:rsidRPr="00134617">
              <w:rPr>
                <w:rFonts w:ascii="Book Antiqua" w:hAnsi="Book Antiqua" w:cs="Garamond"/>
                <w:b/>
                <w:bCs/>
                <w:sz w:val="20"/>
                <w:szCs w:val="20"/>
              </w:rPr>
              <w:t>VARIABEL</w:t>
            </w:r>
          </w:p>
        </w:tc>
        <w:tc>
          <w:tcPr>
            <w:tcW w:w="7530" w:type="dxa"/>
            <w:shd w:val="clear" w:color="auto" w:fill="00B0F0"/>
            <w:tcMar>
              <w:top w:w="72" w:type="dxa"/>
              <w:left w:w="144" w:type="dxa"/>
              <w:bottom w:w="72" w:type="dxa"/>
              <w:right w:w="144" w:type="dxa"/>
            </w:tcMar>
            <w:hideMark/>
          </w:tcPr>
          <w:p w:rsidR="00F14D7F" w:rsidRPr="00134617" w:rsidRDefault="00F14D7F" w:rsidP="00B94CA8">
            <w:pPr>
              <w:pStyle w:val="Style19"/>
              <w:spacing w:line="240" w:lineRule="auto"/>
              <w:jc w:val="center"/>
              <w:rPr>
                <w:rFonts w:ascii="Book Antiqua" w:hAnsi="Book Antiqua" w:cs="Garamond"/>
                <w:bCs/>
                <w:sz w:val="20"/>
                <w:szCs w:val="20"/>
              </w:rPr>
            </w:pPr>
            <w:r w:rsidRPr="00134617">
              <w:rPr>
                <w:rFonts w:ascii="Book Antiqua" w:hAnsi="Book Antiqua" w:cs="Garamond"/>
                <w:b/>
                <w:bCs/>
                <w:sz w:val="20"/>
                <w:szCs w:val="20"/>
              </w:rPr>
              <w:t>SUB VARIABEL</w:t>
            </w:r>
          </w:p>
        </w:tc>
      </w:tr>
      <w:tr w:rsidR="00F14D7F" w:rsidRPr="00134617" w:rsidTr="00D81C44">
        <w:trPr>
          <w:trHeight w:val="584"/>
        </w:trPr>
        <w:tc>
          <w:tcPr>
            <w:tcW w:w="1684" w:type="dxa"/>
            <w:shd w:val="clear" w:color="auto" w:fill="DBE5F1" w:themeFill="accent1" w:themeFillTint="33"/>
            <w:tcMar>
              <w:top w:w="72" w:type="dxa"/>
              <w:left w:w="144" w:type="dxa"/>
              <w:bottom w:w="72" w:type="dxa"/>
              <w:right w:w="144" w:type="dxa"/>
            </w:tcMar>
            <w:hideMark/>
          </w:tcPr>
          <w:p w:rsidR="00F14D7F" w:rsidRPr="00134617" w:rsidRDefault="00F14D7F" w:rsidP="00B94CA8">
            <w:pPr>
              <w:pStyle w:val="Style19"/>
              <w:spacing w:line="276" w:lineRule="auto"/>
              <w:ind w:firstLine="0"/>
              <w:rPr>
                <w:rFonts w:ascii="Book Antiqua" w:hAnsi="Book Antiqua" w:cs="Garamond"/>
                <w:bCs/>
                <w:sz w:val="20"/>
                <w:szCs w:val="20"/>
              </w:rPr>
            </w:pPr>
            <w:r w:rsidRPr="00134617">
              <w:rPr>
                <w:rFonts w:ascii="Book Antiqua" w:hAnsi="Book Antiqua" w:cs="Garamond"/>
                <w:bCs/>
                <w:sz w:val="20"/>
                <w:szCs w:val="20"/>
              </w:rPr>
              <w:t>KEKUATAN</w:t>
            </w:r>
          </w:p>
        </w:tc>
        <w:tc>
          <w:tcPr>
            <w:tcW w:w="7530" w:type="dxa"/>
            <w:shd w:val="clear" w:color="auto" w:fill="DBE5F1" w:themeFill="accent1" w:themeFillTint="33"/>
            <w:tcMar>
              <w:top w:w="72" w:type="dxa"/>
              <w:left w:w="144" w:type="dxa"/>
              <w:bottom w:w="72" w:type="dxa"/>
              <w:right w:w="144" w:type="dxa"/>
            </w:tcMar>
            <w:hideMark/>
          </w:tcPr>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Jumlah penduduk dan tingginya kunjungan penduduk luar wilayah merupakan potensi pasar</w:t>
            </w:r>
          </w:p>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Minat perusahaan yang akan melakukan investasi di Jabar tinggi (info BKPPMD Jabar)</w:t>
            </w:r>
          </w:p>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Ekspektasi positif pelaku usaha dan konsumen positif terhadap perekonomian Jabar ke depan (survei BI)</w:t>
            </w:r>
          </w:p>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Permintaan akan meningkat sejalan dengan kenaikkan pendapatan</w:t>
            </w:r>
          </w:p>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Infrastruktur meningkat (kualitas dan kuantitas)</w:t>
            </w:r>
          </w:p>
          <w:p w:rsidR="00F14D7F" w:rsidRPr="00134617" w:rsidRDefault="00F14D7F" w:rsidP="00F14D7F">
            <w:pPr>
              <w:pStyle w:val="Style19"/>
              <w:numPr>
                <w:ilvl w:val="0"/>
                <w:numId w:val="10"/>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Kredit meningkat</w:t>
            </w:r>
          </w:p>
        </w:tc>
      </w:tr>
      <w:tr w:rsidR="00F14D7F" w:rsidRPr="00134617" w:rsidTr="00D81C44">
        <w:trPr>
          <w:trHeight w:val="584"/>
        </w:trPr>
        <w:tc>
          <w:tcPr>
            <w:tcW w:w="1684" w:type="dxa"/>
            <w:shd w:val="clear" w:color="auto" w:fill="DBE5F1" w:themeFill="accent1" w:themeFillTint="33"/>
            <w:tcMar>
              <w:top w:w="72" w:type="dxa"/>
              <w:left w:w="144" w:type="dxa"/>
              <w:bottom w:w="72" w:type="dxa"/>
              <w:right w:w="144" w:type="dxa"/>
            </w:tcMar>
            <w:hideMark/>
          </w:tcPr>
          <w:p w:rsidR="00F14D7F" w:rsidRPr="00134617" w:rsidRDefault="00F14D7F" w:rsidP="00B94CA8">
            <w:pPr>
              <w:pStyle w:val="Style19"/>
              <w:spacing w:line="276" w:lineRule="auto"/>
              <w:ind w:firstLine="0"/>
              <w:rPr>
                <w:rFonts w:ascii="Book Antiqua" w:hAnsi="Book Antiqua" w:cs="Garamond"/>
                <w:bCs/>
                <w:sz w:val="20"/>
                <w:szCs w:val="20"/>
              </w:rPr>
            </w:pPr>
            <w:r w:rsidRPr="00134617">
              <w:rPr>
                <w:rFonts w:ascii="Book Antiqua" w:hAnsi="Book Antiqua" w:cs="Garamond"/>
                <w:bCs/>
                <w:sz w:val="20"/>
                <w:szCs w:val="20"/>
              </w:rPr>
              <w:t>KELEMAHAN</w:t>
            </w:r>
          </w:p>
        </w:tc>
        <w:tc>
          <w:tcPr>
            <w:tcW w:w="7530" w:type="dxa"/>
            <w:shd w:val="clear" w:color="auto" w:fill="DBE5F1" w:themeFill="accent1" w:themeFillTint="33"/>
            <w:tcMar>
              <w:top w:w="72" w:type="dxa"/>
              <w:left w:w="144" w:type="dxa"/>
              <w:bottom w:w="72" w:type="dxa"/>
              <w:right w:w="144" w:type="dxa"/>
            </w:tcMar>
            <w:hideMark/>
          </w:tcPr>
          <w:p w:rsidR="00F14D7F" w:rsidRPr="00134617" w:rsidRDefault="00F14D7F" w:rsidP="00F14D7F">
            <w:pPr>
              <w:pStyle w:val="Style19"/>
              <w:numPr>
                <w:ilvl w:val="0"/>
                <w:numId w:val="11"/>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Konflik dalam  penetapan UMK yang mempengaruhi produksi</w:t>
            </w:r>
          </w:p>
          <w:p w:rsidR="00F14D7F" w:rsidRPr="00134617" w:rsidRDefault="00F14D7F" w:rsidP="00F14D7F">
            <w:pPr>
              <w:pStyle w:val="Style19"/>
              <w:numPr>
                <w:ilvl w:val="0"/>
                <w:numId w:val="11"/>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Perubahan cuaca akan berdampak pada produksi</w:t>
            </w:r>
          </w:p>
          <w:p w:rsidR="00F14D7F" w:rsidRPr="00134617" w:rsidRDefault="00F14D7F" w:rsidP="00F14D7F">
            <w:pPr>
              <w:pStyle w:val="Style19"/>
              <w:numPr>
                <w:ilvl w:val="0"/>
                <w:numId w:val="11"/>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Potensi dampak lanjutan perubahan harga-harga yang diatur pemerintah terhadap ongkos produksi dan volume produksi</w:t>
            </w:r>
          </w:p>
          <w:p w:rsidR="00F14D7F" w:rsidRPr="00134617" w:rsidRDefault="00F14D7F" w:rsidP="00F14D7F">
            <w:pPr>
              <w:pStyle w:val="Style19"/>
              <w:numPr>
                <w:ilvl w:val="0"/>
                <w:numId w:val="11"/>
              </w:numPr>
              <w:spacing w:line="240" w:lineRule="auto"/>
              <w:ind w:left="283" w:hanging="284"/>
              <w:jc w:val="both"/>
              <w:rPr>
                <w:rFonts w:ascii="Book Antiqua" w:hAnsi="Book Antiqua" w:cs="Garamond"/>
                <w:bCs/>
                <w:sz w:val="20"/>
                <w:szCs w:val="20"/>
              </w:rPr>
            </w:pPr>
            <w:r w:rsidRPr="00134617">
              <w:rPr>
                <w:rFonts w:ascii="Book Antiqua" w:hAnsi="Book Antiqua"/>
                <w:sz w:val="20"/>
                <w:szCs w:val="20"/>
              </w:rPr>
              <w:t xml:space="preserve">Adanya ketimpangan yang cukup besar pada PDRB antar Kabupaten/Kota di </w:t>
            </w:r>
            <w:r w:rsidRPr="00134617">
              <w:rPr>
                <w:rFonts w:ascii="Book Antiqua" w:hAnsi="Book Antiqua"/>
                <w:sz w:val="20"/>
                <w:szCs w:val="20"/>
              </w:rPr>
              <w:lastRenderedPageBreak/>
              <w:t>Jawa Barat.</w:t>
            </w:r>
          </w:p>
          <w:p w:rsidR="00F14D7F" w:rsidRPr="00134617" w:rsidRDefault="00F14D7F" w:rsidP="00F14D7F">
            <w:pPr>
              <w:pStyle w:val="Style19"/>
              <w:numPr>
                <w:ilvl w:val="0"/>
                <w:numId w:val="11"/>
              </w:numPr>
              <w:spacing w:line="240" w:lineRule="auto"/>
              <w:ind w:left="283" w:hanging="284"/>
              <w:jc w:val="both"/>
              <w:rPr>
                <w:rFonts w:ascii="Book Antiqua" w:hAnsi="Book Antiqua" w:cs="Garamond"/>
                <w:bCs/>
                <w:sz w:val="20"/>
                <w:szCs w:val="20"/>
              </w:rPr>
            </w:pPr>
            <w:r w:rsidRPr="00134617">
              <w:rPr>
                <w:rFonts w:ascii="Book Antiqua" w:hAnsi="Book Antiqua"/>
                <w:sz w:val="20"/>
                <w:szCs w:val="20"/>
              </w:rPr>
              <w:t>Proporsi angka kemiskinan dan pengangguran walaupun ada kecenderungan menurun tetapi pada beberapa tahun ke depan diperkirakan masih relative besar, sehingga program pengentasan kemiskinan dan penciptaan lapangan kerja harus masih menjadi prioritas.</w:t>
            </w:r>
          </w:p>
        </w:tc>
      </w:tr>
      <w:tr w:rsidR="00F14D7F" w:rsidRPr="00134617" w:rsidTr="00D81C44">
        <w:trPr>
          <w:trHeight w:val="584"/>
        </w:trPr>
        <w:tc>
          <w:tcPr>
            <w:tcW w:w="1684" w:type="dxa"/>
            <w:shd w:val="clear" w:color="auto" w:fill="DBE5F1" w:themeFill="accent1" w:themeFillTint="33"/>
            <w:tcMar>
              <w:top w:w="72" w:type="dxa"/>
              <w:left w:w="144" w:type="dxa"/>
              <w:bottom w:w="72" w:type="dxa"/>
              <w:right w:w="144" w:type="dxa"/>
            </w:tcMar>
            <w:hideMark/>
          </w:tcPr>
          <w:p w:rsidR="00F14D7F" w:rsidRPr="00134617" w:rsidRDefault="00F14D7F" w:rsidP="00B94CA8">
            <w:pPr>
              <w:pStyle w:val="Style19"/>
              <w:spacing w:line="276" w:lineRule="auto"/>
              <w:ind w:firstLine="0"/>
              <w:rPr>
                <w:rFonts w:ascii="Book Antiqua" w:hAnsi="Book Antiqua" w:cs="Garamond"/>
                <w:bCs/>
                <w:sz w:val="20"/>
                <w:szCs w:val="20"/>
              </w:rPr>
            </w:pPr>
            <w:r w:rsidRPr="00134617">
              <w:rPr>
                <w:rFonts w:ascii="Book Antiqua" w:hAnsi="Book Antiqua" w:cs="Garamond"/>
                <w:bCs/>
                <w:sz w:val="20"/>
                <w:szCs w:val="20"/>
              </w:rPr>
              <w:lastRenderedPageBreak/>
              <w:t>PELUANG</w:t>
            </w:r>
          </w:p>
        </w:tc>
        <w:tc>
          <w:tcPr>
            <w:tcW w:w="7530" w:type="dxa"/>
            <w:shd w:val="clear" w:color="auto" w:fill="DBE5F1" w:themeFill="accent1" w:themeFillTint="33"/>
            <w:tcMar>
              <w:top w:w="72" w:type="dxa"/>
              <w:left w:w="144" w:type="dxa"/>
              <w:bottom w:w="72" w:type="dxa"/>
              <w:right w:w="144" w:type="dxa"/>
            </w:tcMar>
            <w:hideMark/>
          </w:tcPr>
          <w:p w:rsidR="00F14D7F" w:rsidRPr="00134617" w:rsidRDefault="00F14D7F" w:rsidP="00F14D7F">
            <w:pPr>
              <w:pStyle w:val="Style19"/>
              <w:numPr>
                <w:ilvl w:val="0"/>
                <w:numId w:val="12"/>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Mulai pulihnya permintaan ekspor Eropa dan Amerika</w:t>
            </w:r>
          </w:p>
          <w:p w:rsidR="00F14D7F" w:rsidRPr="00134617" w:rsidRDefault="00F14D7F" w:rsidP="00F14D7F">
            <w:pPr>
              <w:pStyle w:val="Style19"/>
              <w:numPr>
                <w:ilvl w:val="0"/>
                <w:numId w:val="12"/>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Ekspansi fiskal pemerintah pusat dan daerah berdampak positif terhadap sektor usaha</w:t>
            </w:r>
          </w:p>
          <w:p w:rsidR="00F14D7F" w:rsidRPr="00134617" w:rsidRDefault="00F14D7F" w:rsidP="00F14D7F">
            <w:pPr>
              <w:pStyle w:val="Style19"/>
              <w:numPr>
                <w:ilvl w:val="0"/>
                <w:numId w:val="12"/>
              </w:numPr>
              <w:spacing w:line="240" w:lineRule="auto"/>
              <w:ind w:left="283" w:hanging="284"/>
              <w:jc w:val="both"/>
              <w:rPr>
                <w:rFonts w:ascii="Book Antiqua" w:hAnsi="Book Antiqua" w:cs="Garamond"/>
                <w:bCs/>
                <w:sz w:val="20"/>
                <w:szCs w:val="20"/>
              </w:rPr>
            </w:pPr>
            <w:r w:rsidRPr="00134617">
              <w:rPr>
                <w:rFonts w:ascii="Book Antiqua" w:hAnsi="Book Antiqua" w:cs="Garamond"/>
                <w:bCs/>
                <w:sz w:val="20"/>
                <w:szCs w:val="20"/>
              </w:rPr>
              <w:t>Stabilitas politik yang  terjaga berdampak terhadap stabilitas ekonomi</w:t>
            </w:r>
          </w:p>
        </w:tc>
      </w:tr>
      <w:tr w:rsidR="00F14D7F" w:rsidRPr="00134617" w:rsidTr="00D81C44">
        <w:trPr>
          <w:trHeight w:val="385"/>
        </w:trPr>
        <w:tc>
          <w:tcPr>
            <w:tcW w:w="1684" w:type="dxa"/>
            <w:shd w:val="clear" w:color="auto" w:fill="DBE5F1" w:themeFill="accent1" w:themeFillTint="33"/>
            <w:tcMar>
              <w:top w:w="72" w:type="dxa"/>
              <w:left w:w="144" w:type="dxa"/>
              <w:bottom w:w="72" w:type="dxa"/>
              <w:right w:w="144" w:type="dxa"/>
            </w:tcMar>
            <w:hideMark/>
          </w:tcPr>
          <w:p w:rsidR="00F14D7F" w:rsidRPr="00134617" w:rsidRDefault="00F14D7F" w:rsidP="00B94CA8">
            <w:pPr>
              <w:pStyle w:val="Style19"/>
              <w:spacing w:line="276" w:lineRule="auto"/>
              <w:ind w:firstLine="0"/>
              <w:rPr>
                <w:rFonts w:ascii="Book Antiqua" w:hAnsi="Book Antiqua" w:cs="Garamond"/>
                <w:bCs/>
                <w:sz w:val="20"/>
                <w:szCs w:val="20"/>
              </w:rPr>
            </w:pPr>
            <w:r w:rsidRPr="00134617">
              <w:rPr>
                <w:rFonts w:ascii="Book Antiqua" w:hAnsi="Book Antiqua" w:cs="Garamond"/>
                <w:bCs/>
                <w:sz w:val="20"/>
                <w:szCs w:val="20"/>
              </w:rPr>
              <w:t>TANTANGAN</w:t>
            </w:r>
          </w:p>
        </w:tc>
        <w:tc>
          <w:tcPr>
            <w:tcW w:w="7530" w:type="dxa"/>
            <w:shd w:val="clear" w:color="auto" w:fill="DBE5F1" w:themeFill="accent1" w:themeFillTint="33"/>
            <w:tcMar>
              <w:top w:w="72" w:type="dxa"/>
              <w:left w:w="144" w:type="dxa"/>
              <w:bottom w:w="72" w:type="dxa"/>
              <w:right w:w="144" w:type="dxa"/>
            </w:tcMar>
            <w:hideMark/>
          </w:tcPr>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cs="Garamond"/>
                <w:bCs/>
                <w:sz w:val="20"/>
                <w:szCs w:val="20"/>
              </w:rPr>
              <w:t>Menjaga stabilitas nilai tukar dan stabilitas harga</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cs="Garamond"/>
                <w:bCs/>
                <w:sz w:val="20"/>
                <w:szCs w:val="20"/>
              </w:rPr>
              <w:t>Memperbaiki kualitas pelayanan birokrasi</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 xml:space="preserve">Peningkatan target indeks daya beli </w:t>
            </w:r>
            <w:r w:rsidR="006B4CEE" w:rsidRPr="00134617">
              <w:rPr>
                <w:rFonts w:ascii="Book Antiqua" w:hAnsi="Book Antiqua"/>
                <w:sz w:val="20"/>
                <w:szCs w:val="20"/>
              </w:rPr>
              <w:t>masyarakat Jawa Barat tahun 2014</w:t>
            </w:r>
            <w:r w:rsidRPr="00134617">
              <w:rPr>
                <w:rFonts w:ascii="Book Antiqua" w:hAnsi="Book Antiqua"/>
                <w:sz w:val="20"/>
                <w:szCs w:val="20"/>
              </w:rPr>
              <w:t>, sehingga perlu adanya upaya-upaya yang kongkrit untuk mencapai target tersebut.</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 xml:space="preserve">tantangan perubahan iklim dan </w:t>
            </w:r>
            <w:r w:rsidRPr="00134617">
              <w:rPr>
                <w:rFonts w:ascii="Book Antiqua" w:hAnsi="Book Antiqua"/>
                <w:i/>
                <w:sz w:val="20"/>
                <w:szCs w:val="20"/>
              </w:rPr>
              <w:t xml:space="preserve">out break </w:t>
            </w:r>
            <w:r w:rsidRPr="00134617">
              <w:rPr>
                <w:rFonts w:ascii="Book Antiqua" w:hAnsi="Book Antiqua"/>
                <w:sz w:val="20"/>
                <w:szCs w:val="20"/>
              </w:rPr>
              <w:t>hama penyakit, dikhawatirkan produksi pangan Jawa Barat akan mengalami penurunan pada beberapa tahun ke depan. Perlu adanya upaya peningkatan produksi pangan melalui perbaikan system perbenihan, intensifikasi, proteksi, pengolahan hasil, fasilitas sarana produksi.</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Kelangkaan energi pada beberapa tahun mendatang diperkirakan akan semakin terasa, sehingga untuk antisipasinya perlu ada upaya peningkatan eksplorasi dan pengembangan sumber energy alternative.</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Terjadinya penurunan daya saing beberapa produk andalan Jawa Barat di Pasar Global seperti tekstil dan lain-lain, perlu ada upaya peningkatan daya saing produk Jawa Barat.</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Di bidang tekhnologi, peran Perguruan Tinggi dan Lembaga Penelitian dan Pengembangan dalam pemacuan inovasi untuk pembangunan masih relative rendah, sehingga perlu adanya upaya peningkatan peran Perguruan Tinggi dan Lembaga Penilitian dan Pengembangan dalam pemacuan inovasi untuk pembangunan Jawa Barat.</w:t>
            </w:r>
          </w:p>
          <w:p w:rsidR="00F14D7F" w:rsidRPr="00134617" w:rsidRDefault="00F14D7F" w:rsidP="00F14D7F">
            <w:pPr>
              <w:pStyle w:val="ListParagraph"/>
              <w:numPr>
                <w:ilvl w:val="0"/>
                <w:numId w:val="13"/>
              </w:numPr>
              <w:spacing w:line="276" w:lineRule="auto"/>
              <w:ind w:left="360"/>
              <w:jc w:val="both"/>
              <w:rPr>
                <w:rFonts w:ascii="Book Antiqua" w:hAnsi="Book Antiqua"/>
                <w:sz w:val="20"/>
                <w:szCs w:val="20"/>
              </w:rPr>
            </w:pPr>
            <w:r w:rsidRPr="00134617">
              <w:rPr>
                <w:rFonts w:ascii="Book Antiqua" w:hAnsi="Book Antiqua"/>
                <w:sz w:val="20"/>
                <w:szCs w:val="20"/>
              </w:rPr>
              <w:t>Tuntutan upah minimum kerja semakin mencuat di beberapa daerah industri.</w:t>
            </w:r>
          </w:p>
          <w:p w:rsidR="00F14D7F" w:rsidRPr="00134617" w:rsidRDefault="00F14D7F" w:rsidP="00F14D7F">
            <w:pPr>
              <w:pStyle w:val="ListParagraph"/>
              <w:numPr>
                <w:ilvl w:val="0"/>
                <w:numId w:val="13"/>
              </w:numPr>
              <w:spacing w:line="276" w:lineRule="auto"/>
              <w:ind w:left="360"/>
              <w:jc w:val="both"/>
              <w:rPr>
                <w:rFonts w:ascii="Book Antiqua" w:hAnsi="Book Antiqua"/>
                <w:sz w:val="20"/>
                <w:szCs w:val="20"/>
              </w:rPr>
            </w:pPr>
            <w:r w:rsidRPr="00134617">
              <w:rPr>
                <w:rFonts w:ascii="Book Antiqua" w:hAnsi="Book Antiqua"/>
                <w:sz w:val="20"/>
                <w:szCs w:val="20"/>
              </w:rPr>
              <w:t>Penciptaan keterkaitan industri pengolah dengan sumber daya lokal.</w:t>
            </w:r>
          </w:p>
          <w:p w:rsidR="00F14D7F" w:rsidRPr="00134617" w:rsidRDefault="00F14D7F" w:rsidP="00F14D7F">
            <w:pPr>
              <w:pStyle w:val="Style19"/>
              <w:numPr>
                <w:ilvl w:val="0"/>
                <w:numId w:val="13"/>
              </w:numPr>
              <w:spacing w:line="240" w:lineRule="auto"/>
              <w:ind w:left="360"/>
              <w:jc w:val="both"/>
              <w:rPr>
                <w:rFonts w:ascii="Book Antiqua" w:hAnsi="Book Antiqua" w:cs="Garamond"/>
                <w:bCs/>
                <w:sz w:val="20"/>
                <w:szCs w:val="20"/>
              </w:rPr>
            </w:pPr>
            <w:r w:rsidRPr="00134617">
              <w:rPr>
                <w:rFonts w:ascii="Book Antiqua" w:hAnsi="Book Antiqua"/>
                <w:sz w:val="20"/>
                <w:szCs w:val="20"/>
              </w:rPr>
              <w:t>Penciptaan keterkaitan pembangunan perkotaan dan pedesaan.</w:t>
            </w:r>
          </w:p>
        </w:tc>
      </w:tr>
    </w:tbl>
    <w:p w:rsidR="00F14D7F" w:rsidRPr="00134617" w:rsidRDefault="00F14D7F" w:rsidP="00D81C44">
      <w:pPr>
        <w:pStyle w:val="Style19"/>
        <w:widowControl/>
        <w:spacing w:line="276" w:lineRule="auto"/>
        <w:ind w:left="-142" w:firstLine="0"/>
        <w:jc w:val="both"/>
        <w:rPr>
          <w:rFonts w:ascii="Book Antiqua" w:hAnsi="Book Antiqua" w:cs="Garamond"/>
          <w:bCs/>
          <w:sz w:val="18"/>
          <w:szCs w:val="22"/>
        </w:rPr>
      </w:pPr>
      <w:r w:rsidRPr="00134617">
        <w:rPr>
          <w:rFonts w:ascii="Book Antiqua" w:hAnsi="Book Antiqua" w:cs="Garamond"/>
          <w:bCs/>
          <w:sz w:val="18"/>
          <w:szCs w:val="22"/>
        </w:rPr>
        <w:t>Sumber : Tim Ekonomi Makro Provinsi Jawa Barat, 2014.</w:t>
      </w:r>
    </w:p>
    <w:p w:rsidR="00F14D7F" w:rsidRPr="00134617" w:rsidRDefault="00F14D7F" w:rsidP="00F14D7F">
      <w:pPr>
        <w:pStyle w:val="Style19"/>
        <w:widowControl/>
        <w:spacing w:line="276" w:lineRule="auto"/>
        <w:ind w:firstLine="0"/>
        <w:jc w:val="both"/>
        <w:rPr>
          <w:rFonts w:ascii="Book Antiqua" w:hAnsi="Book Antiqua" w:cs="Garamond"/>
          <w:bCs/>
          <w:color w:val="FF0000"/>
          <w:sz w:val="22"/>
          <w:szCs w:val="22"/>
        </w:rPr>
      </w:pPr>
    </w:p>
    <w:p w:rsidR="00F14D7F" w:rsidRPr="00134617" w:rsidRDefault="00F14D7F" w:rsidP="00D81C44">
      <w:pPr>
        <w:pStyle w:val="Style19"/>
        <w:widowControl/>
        <w:spacing w:line="360" w:lineRule="auto"/>
        <w:ind w:firstLine="0"/>
        <w:jc w:val="both"/>
        <w:rPr>
          <w:rFonts w:ascii="Book Antiqua" w:hAnsi="Book Antiqua" w:cs="Garamond"/>
          <w:bCs/>
          <w:color w:val="FF0000"/>
        </w:rPr>
      </w:pPr>
      <w:r w:rsidRPr="00134617">
        <w:rPr>
          <w:rFonts w:ascii="Book Antiqua" w:hAnsi="Book Antiqua" w:cs="Garamond"/>
          <w:bCs/>
          <w:color w:val="FF0000"/>
          <w:sz w:val="22"/>
          <w:szCs w:val="22"/>
        </w:rPr>
        <w:tab/>
      </w:r>
      <w:r w:rsidRPr="00134617">
        <w:rPr>
          <w:rFonts w:ascii="Book Antiqua" w:hAnsi="Book Antiqua" w:cs="Garamond"/>
          <w:bCs/>
        </w:rPr>
        <w:t>Khusus untuk menghadapi berbagai tantangan tersebut, Jawa Barat mempunyai potensi sumberdaya alam dan sumber daya manusia yang dapat dianggap sebagai prospek dalam menghafapi tantangan tersebut.</w:t>
      </w:r>
    </w:p>
    <w:p w:rsidR="00F14D7F" w:rsidRPr="00134617" w:rsidRDefault="00F14D7F" w:rsidP="00F14D7F">
      <w:pPr>
        <w:pStyle w:val="Style19"/>
        <w:widowControl/>
        <w:spacing w:line="276" w:lineRule="auto"/>
        <w:ind w:firstLine="0"/>
        <w:jc w:val="both"/>
        <w:rPr>
          <w:rFonts w:ascii="Book Antiqua" w:hAnsi="Book Antiqua" w:cs="Garamond"/>
          <w:bCs/>
          <w:color w:val="FF0000"/>
          <w:sz w:val="12"/>
          <w:szCs w:val="22"/>
        </w:rPr>
      </w:pPr>
    </w:p>
    <w:p w:rsidR="00E622D4" w:rsidRDefault="00E622D4" w:rsidP="00F14D7F">
      <w:pPr>
        <w:jc w:val="center"/>
        <w:rPr>
          <w:rFonts w:ascii="Book Antiqua" w:hAnsi="Book Antiqua"/>
          <w:b/>
          <w:sz w:val="22"/>
          <w:szCs w:val="22"/>
          <w:lang w:val="id-ID"/>
        </w:rPr>
      </w:pPr>
    </w:p>
    <w:p w:rsidR="00E622D4" w:rsidRDefault="00E622D4" w:rsidP="00F14D7F">
      <w:pPr>
        <w:jc w:val="center"/>
        <w:rPr>
          <w:rFonts w:ascii="Book Antiqua" w:hAnsi="Book Antiqua"/>
          <w:b/>
          <w:sz w:val="22"/>
          <w:szCs w:val="22"/>
          <w:lang w:val="id-ID"/>
        </w:rPr>
      </w:pPr>
    </w:p>
    <w:p w:rsidR="00E622D4" w:rsidRDefault="00E622D4" w:rsidP="00F14D7F">
      <w:pPr>
        <w:jc w:val="center"/>
        <w:rPr>
          <w:rFonts w:ascii="Book Antiqua" w:hAnsi="Book Antiqua"/>
          <w:b/>
          <w:sz w:val="22"/>
          <w:szCs w:val="22"/>
          <w:lang w:val="id-ID"/>
        </w:rPr>
      </w:pPr>
    </w:p>
    <w:p w:rsidR="00E622D4" w:rsidRDefault="00E622D4" w:rsidP="00F14D7F">
      <w:pPr>
        <w:jc w:val="center"/>
        <w:rPr>
          <w:rFonts w:ascii="Book Antiqua" w:hAnsi="Book Antiqua"/>
          <w:b/>
          <w:sz w:val="22"/>
          <w:szCs w:val="22"/>
          <w:lang w:val="id-ID"/>
        </w:rPr>
      </w:pPr>
    </w:p>
    <w:p w:rsidR="00E622D4" w:rsidRDefault="00E622D4" w:rsidP="00F14D7F">
      <w:pPr>
        <w:jc w:val="center"/>
        <w:rPr>
          <w:rFonts w:ascii="Book Antiqua" w:hAnsi="Book Antiqua"/>
          <w:b/>
          <w:sz w:val="22"/>
          <w:szCs w:val="22"/>
          <w:lang w:val="id-ID"/>
        </w:rPr>
      </w:pPr>
    </w:p>
    <w:p w:rsidR="00F14D7F" w:rsidRPr="00134617" w:rsidRDefault="004809B0" w:rsidP="00F14D7F">
      <w:pPr>
        <w:jc w:val="center"/>
        <w:rPr>
          <w:rFonts w:ascii="Book Antiqua" w:hAnsi="Book Antiqua"/>
          <w:b/>
          <w:sz w:val="22"/>
          <w:szCs w:val="22"/>
        </w:rPr>
      </w:pPr>
      <w:r w:rsidRPr="00134617">
        <w:rPr>
          <w:rFonts w:ascii="Book Antiqua" w:hAnsi="Book Antiqua"/>
          <w:b/>
          <w:sz w:val="22"/>
          <w:szCs w:val="22"/>
        </w:rPr>
        <w:lastRenderedPageBreak/>
        <w:t>Tabel 2</w:t>
      </w:r>
      <w:r w:rsidR="00F14D7F" w:rsidRPr="00134617">
        <w:rPr>
          <w:rFonts w:ascii="Book Antiqua" w:hAnsi="Book Antiqua"/>
          <w:b/>
          <w:sz w:val="22"/>
          <w:szCs w:val="22"/>
        </w:rPr>
        <w:t>.7.</w:t>
      </w:r>
    </w:p>
    <w:p w:rsidR="00F14D7F" w:rsidRPr="00134617" w:rsidRDefault="00F14D7F" w:rsidP="00F14D7F">
      <w:pPr>
        <w:jc w:val="center"/>
        <w:rPr>
          <w:rFonts w:ascii="Book Antiqua" w:hAnsi="Book Antiqua"/>
          <w:b/>
          <w:sz w:val="22"/>
          <w:szCs w:val="22"/>
        </w:rPr>
      </w:pPr>
      <w:r w:rsidRPr="00134617">
        <w:rPr>
          <w:rFonts w:ascii="Book Antiqua" w:hAnsi="Book Antiqua"/>
          <w:b/>
          <w:sz w:val="22"/>
          <w:szCs w:val="22"/>
        </w:rPr>
        <w:t>Prospek Perekonomian Jawa Barat</w:t>
      </w:r>
    </w:p>
    <w:tbl>
      <w:tblPr>
        <w:tblStyle w:val="TableGrid"/>
        <w:tblW w:w="0" w:type="auto"/>
        <w:tblLook w:val="04A0" w:firstRow="1" w:lastRow="0" w:firstColumn="1" w:lastColumn="0" w:noHBand="0" w:noVBand="1"/>
      </w:tblPr>
      <w:tblGrid>
        <w:gridCol w:w="522"/>
        <w:gridCol w:w="3777"/>
        <w:gridCol w:w="4845"/>
      </w:tblGrid>
      <w:tr w:rsidR="00F14D7F" w:rsidRPr="00134617" w:rsidTr="00D81C44">
        <w:trPr>
          <w:tblHeader/>
        </w:trPr>
        <w:tc>
          <w:tcPr>
            <w:tcW w:w="510" w:type="dxa"/>
            <w:shd w:val="clear" w:color="auto" w:fill="00B0F0"/>
            <w:vAlign w:val="center"/>
          </w:tcPr>
          <w:p w:rsidR="00F14D7F" w:rsidRPr="00134617" w:rsidRDefault="00F14D7F" w:rsidP="00B94CA8">
            <w:pPr>
              <w:jc w:val="center"/>
              <w:rPr>
                <w:rFonts w:ascii="Book Antiqua" w:hAnsi="Book Antiqua"/>
                <w:b/>
                <w:sz w:val="22"/>
                <w:szCs w:val="22"/>
              </w:rPr>
            </w:pPr>
            <w:r w:rsidRPr="00134617">
              <w:rPr>
                <w:rFonts w:ascii="Book Antiqua" w:hAnsi="Book Antiqua"/>
                <w:b/>
                <w:sz w:val="22"/>
                <w:szCs w:val="22"/>
              </w:rPr>
              <w:t>No</w:t>
            </w:r>
          </w:p>
        </w:tc>
        <w:tc>
          <w:tcPr>
            <w:tcW w:w="3833" w:type="dxa"/>
            <w:shd w:val="clear" w:color="auto" w:fill="00B0F0"/>
            <w:vAlign w:val="center"/>
          </w:tcPr>
          <w:p w:rsidR="00F14D7F" w:rsidRPr="00134617" w:rsidRDefault="00F14D7F" w:rsidP="00B94CA8">
            <w:pPr>
              <w:jc w:val="center"/>
              <w:rPr>
                <w:rFonts w:ascii="Book Antiqua" w:hAnsi="Book Antiqua"/>
                <w:b/>
                <w:sz w:val="22"/>
                <w:szCs w:val="22"/>
              </w:rPr>
            </w:pPr>
            <w:r w:rsidRPr="00134617">
              <w:rPr>
                <w:rFonts w:ascii="Book Antiqua" w:hAnsi="Book Antiqua"/>
                <w:b/>
                <w:sz w:val="22"/>
                <w:szCs w:val="22"/>
              </w:rPr>
              <w:t>Bidang/fenomena</w:t>
            </w:r>
          </w:p>
        </w:tc>
        <w:tc>
          <w:tcPr>
            <w:tcW w:w="4945" w:type="dxa"/>
            <w:shd w:val="clear" w:color="auto" w:fill="00B0F0"/>
            <w:vAlign w:val="center"/>
          </w:tcPr>
          <w:p w:rsidR="00F14D7F" w:rsidRPr="00134617" w:rsidRDefault="00F14D7F" w:rsidP="00B94CA8">
            <w:pPr>
              <w:jc w:val="center"/>
              <w:rPr>
                <w:rFonts w:ascii="Book Antiqua" w:hAnsi="Book Antiqua"/>
                <w:b/>
                <w:sz w:val="22"/>
                <w:szCs w:val="22"/>
              </w:rPr>
            </w:pPr>
            <w:r w:rsidRPr="00134617">
              <w:rPr>
                <w:rFonts w:ascii="Book Antiqua" w:hAnsi="Book Antiqua"/>
                <w:b/>
                <w:sz w:val="22"/>
                <w:szCs w:val="22"/>
              </w:rPr>
              <w:t>Uraian</w:t>
            </w:r>
          </w:p>
        </w:tc>
      </w:tr>
      <w:tr w:rsidR="00F14D7F" w:rsidRPr="00134617" w:rsidTr="00B94CA8">
        <w:tc>
          <w:tcPr>
            <w:tcW w:w="4343" w:type="dxa"/>
            <w:gridSpan w:val="2"/>
            <w:shd w:val="clear" w:color="auto" w:fill="DBE5F1" w:themeFill="accent1" w:themeFillTint="33"/>
          </w:tcPr>
          <w:p w:rsidR="00F14D7F" w:rsidRPr="00134617" w:rsidRDefault="00F14D7F" w:rsidP="00B94CA8">
            <w:pPr>
              <w:rPr>
                <w:rFonts w:ascii="Book Antiqua" w:hAnsi="Book Antiqua"/>
                <w:b/>
                <w:sz w:val="20"/>
                <w:szCs w:val="20"/>
              </w:rPr>
            </w:pPr>
            <w:r w:rsidRPr="00134617">
              <w:rPr>
                <w:rFonts w:ascii="Book Antiqua" w:hAnsi="Book Antiqua"/>
                <w:b/>
                <w:sz w:val="20"/>
                <w:szCs w:val="20"/>
              </w:rPr>
              <w:t>INTERNAL</w:t>
            </w:r>
          </w:p>
        </w:tc>
        <w:tc>
          <w:tcPr>
            <w:tcW w:w="4945" w:type="dxa"/>
            <w:shd w:val="clear" w:color="auto" w:fill="DBE5F1" w:themeFill="accent1" w:themeFillTint="33"/>
          </w:tcPr>
          <w:p w:rsidR="00F14D7F" w:rsidRPr="00134617" w:rsidRDefault="00F14D7F" w:rsidP="00B94CA8">
            <w:pPr>
              <w:rPr>
                <w:rFonts w:ascii="Book Antiqua" w:hAnsi="Book Antiqua"/>
                <w:sz w:val="20"/>
                <w:szCs w:val="20"/>
              </w:rPr>
            </w:pP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1</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Pertanian/pangan</w:t>
            </w:r>
          </w:p>
        </w:tc>
        <w:tc>
          <w:tcPr>
            <w:tcW w:w="4945"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Jawa Barat memiliki lahan pertanian yang cukup luas, dengan jumlah petani yang cukup banyak, serta komoditas yang cukup beragam ditunjang keberadaan Waduk Jatigede.</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2</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Industri</w:t>
            </w:r>
          </w:p>
        </w:tc>
        <w:tc>
          <w:tcPr>
            <w:tcW w:w="4945"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Jawa Barat memiliki industri yang banyak baik skala besar, menengah, kecil dan mikro.</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3</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Energi</w:t>
            </w:r>
          </w:p>
        </w:tc>
        <w:tc>
          <w:tcPr>
            <w:tcW w:w="4945"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Jawa Barat memiliki sumber daya alam sumber energy alternative yang cukup banyak, baik dari bahan tambang maupun komoditas pertanian.</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4</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Teknologi</w:t>
            </w:r>
          </w:p>
        </w:tc>
        <w:tc>
          <w:tcPr>
            <w:tcW w:w="4945"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Jawa Barat memiliki Perguruan tinggi ternama dan lembaga litbang departemen maupun non departemen yang cukup banyak.</w:t>
            </w:r>
          </w:p>
        </w:tc>
      </w:tr>
      <w:tr w:rsidR="00F14D7F" w:rsidRPr="00134617" w:rsidTr="00B94CA8">
        <w:tc>
          <w:tcPr>
            <w:tcW w:w="4343" w:type="dxa"/>
            <w:gridSpan w:val="2"/>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b/>
                <w:sz w:val="20"/>
                <w:szCs w:val="20"/>
              </w:rPr>
              <w:t>EKSTERNAL</w:t>
            </w:r>
          </w:p>
        </w:tc>
        <w:tc>
          <w:tcPr>
            <w:tcW w:w="4945" w:type="dxa"/>
            <w:shd w:val="clear" w:color="auto" w:fill="DBE5F1" w:themeFill="accent1" w:themeFillTint="33"/>
          </w:tcPr>
          <w:p w:rsidR="00F14D7F" w:rsidRPr="00134617" w:rsidRDefault="00F14D7F" w:rsidP="00B94CA8">
            <w:pPr>
              <w:jc w:val="both"/>
              <w:rPr>
                <w:rFonts w:ascii="Book Antiqua" w:hAnsi="Book Antiqua"/>
                <w:b/>
                <w:sz w:val="20"/>
                <w:szCs w:val="20"/>
              </w:rPr>
            </w:pP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1</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Kelangkaan pangan di tingkat global dan nasional</w:t>
            </w:r>
          </w:p>
        </w:tc>
        <w:tc>
          <w:tcPr>
            <w:tcW w:w="4945"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Merupakan peluang bagi pertanian Jawa Barat dalam pemasaran produk pertanian dan olahannya.</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2</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Pergeseran kekuatan ekonomi ke Asia</w:t>
            </w:r>
          </w:p>
        </w:tc>
        <w:tc>
          <w:tcPr>
            <w:tcW w:w="4945" w:type="dxa"/>
            <w:shd w:val="clear" w:color="auto" w:fill="DBE5F1" w:themeFill="accent1" w:themeFillTint="33"/>
          </w:tcPr>
          <w:p w:rsidR="00F14D7F" w:rsidRPr="00134617" w:rsidRDefault="00F14D7F" w:rsidP="00F14D7F">
            <w:pPr>
              <w:pStyle w:val="ListParagraph"/>
              <w:numPr>
                <w:ilvl w:val="0"/>
                <w:numId w:val="14"/>
              </w:numPr>
              <w:ind w:left="404"/>
              <w:jc w:val="both"/>
              <w:rPr>
                <w:rFonts w:ascii="Book Antiqua" w:hAnsi="Book Antiqua"/>
                <w:sz w:val="20"/>
                <w:szCs w:val="20"/>
              </w:rPr>
            </w:pPr>
            <w:r w:rsidRPr="00134617">
              <w:rPr>
                <w:rFonts w:ascii="Book Antiqua" w:hAnsi="Book Antiqua"/>
                <w:sz w:val="20"/>
                <w:szCs w:val="20"/>
              </w:rPr>
              <w:t>Jawa Barat sebagai kawasan industry terbesar di Indonesia mempunyai peluang dalam peningkatan sector industry.</w:t>
            </w:r>
          </w:p>
          <w:p w:rsidR="00F14D7F" w:rsidRPr="00134617" w:rsidRDefault="00F14D7F" w:rsidP="00F14D7F">
            <w:pPr>
              <w:pStyle w:val="ListParagraph"/>
              <w:numPr>
                <w:ilvl w:val="0"/>
                <w:numId w:val="14"/>
              </w:numPr>
              <w:ind w:left="404"/>
              <w:jc w:val="both"/>
              <w:rPr>
                <w:rFonts w:ascii="Book Antiqua" w:hAnsi="Book Antiqua"/>
                <w:sz w:val="20"/>
                <w:szCs w:val="20"/>
              </w:rPr>
            </w:pPr>
            <w:r w:rsidRPr="00134617">
              <w:rPr>
                <w:rFonts w:ascii="Book Antiqua" w:hAnsi="Book Antiqua"/>
                <w:sz w:val="20"/>
                <w:szCs w:val="20"/>
              </w:rPr>
              <w:t>Pada tanggal 14 Januari 2010 Atase Perekonomian China (mewakili Pusat Perdagangan Luar Negeri China) melakukan pertemuan bisnis dengan Kamar Dagang dan Industri Jabar. China merencanakan akan membuka pabrik tekstil di Jawa Barat sebagai bentuk investasi China di bidang manufaktur di Indonesia.</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3</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 xml:space="preserve">Kesiapan Jawa Barat menghadapi </w:t>
            </w:r>
            <w:r w:rsidRPr="00134617">
              <w:rPr>
                <w:rFonts w:ascii="Book Antiqua" w:hAnsi="Book Antiqua"/>
                <w:i/>
                <w:sz w:val="20"/>
                <w:szCs w:val="20"/>
              </w:rPr>
              <w:t xml:space="preserve">Asean Economic Community (AEC) </w:t>
            </w:r>
            <w:r w:rsidRPr="00134617">
              <w:rPr>
                <w:rFonts w:ascii="Book Antiqua" w:hAnsi="Book Antiqua"/>
                <w:sz w:val="20"/>
                <w:szCs w:val="20"/>
              </w:rPr>
              <w:t>pada tahun 2015</w:t>
            </w:r>
          </w:p>
        </w:tc>
        <w:tc>
          <w:tcPr>
            <w:tcW w:w="4945" w:type="dxa"/>
            <w:shd w:val="clear" w:color="auto" w:fill="DBE5F1" w:themeFill="accent1" w:themeFillTint="33"/>
          </w:tcPr>
          <w:p w:rsidR="00F14D7F" w:rsidRPr="00134617" w:rsidRDefault="00F14D7F" w:rsidP="00F14D7F">
            <w:pPr>
              <w:pStyle w:val="ListParagraph"/>
              <w:numPr>
                <w:ilvl w:val="0"/>
                <w:numId w:val="15"/>
              </w:numPr>
              <w:ind w:left="404"/>
              <w:jc w:val="both"/>
              <w:rPr>
                <w:rFonts w:ascii="Book Antiqua" w:hAnsi="Book Antiqua"/>
                <w:sz w:val="20"/>
                <w:szCs w:val="20"/>
              </w:rPr>
            </w:pPr>
            <w:r w:rsidRPr="00134617">
              <w:rPr>
                <w:rFonts w:ascii="Book Antiqua" w:hAnsi="Book Antiqua"/>
                <w:sz w:val="20"/>
                <w:szCs w:val="20"/>
              </w:rPr>
              <w:t xml:space="preserve">Jawa Barat memiliki penduduk dan tenaga kerja yang banyak, harus dipersiapkan peningkatan daya saingnya (skill, dll), supaya berkontribusi dominan terhadap lapangan kerja </w:t>
            </w:r>
            <w:r w:rsidRPr="00134617">
              <w:rPr>
                <w:rFonts w:ascii="Book Antiqua" w:hAnsi="Book Antiqua"/>
                <w:i/>
                <w:sz w:val="20"/>
                <w:szCs w:val="20"/>
              </w:rPr>
              <w:t>AEC</w:t>
            </w:r>
            <w:r w:rsidRPr="00134617">
              <w:rPr>
                <w:rFonts w:ascii="Book Antiqua" w:hAnsi="Book Antiqua"/>
                <w:sz w:val="20"/>
                <w:szCs w:val="20"/>
              </w:rPr>
              <w:t>.</w:t>
            </w:r>
          </w:p>
          <w:p w:rsidR="00F14D7F" w:rsidRPr="00134617" w:rsidRDefault="00F14D7F" w:rsidP="00F14D7F">
            <w:pPr>
              <w:pStyle w:val="ListParagraph"/>
              <w:numPr>
                <w:ilvl w:val="0"/>
                <w:numId w:val="15"/>
              </w:numPr>
              <w:ind w:left="404"/>
              <w:jc w:val="both"/>
              <w:rPr>
                <w:rFonts w:ascii="Book Antiqua" w:hAnsi="Book Antiqua"/>
                <w:sz w:val="20"/>
                <w:szCs w:val="20"/>
              </w:rPr>
            </w:pPr>
            <w:r w:rsidRPr="00134617">
              <w:rPr>
                <w:rFonts w:ascii="Book Antiqua" w:hAnsi="Book Antiqua"/>
                <w:sz w:val="20"/>
                <w:szCs w:val="20"/>
              </w:rPr>
              <w:t xml:space="preserve">Program Jabar mengembara pada tahun 2013 harus mampu mempersiapkan tenaga Jawa Barat dalam kancah </w:t>
            </w:r>
            <w:r w:rsidRPr="00134617">
              <w:rPr>
                <w:rFonts w:ascii="Book Antiqua" w:hAnsi="Book Antiqua"/>
                <w:i/>
                <w:sz w:val="20"/>
                <w:szCs w:val="20"/>
              </w:rPr>
              <w:t>AEC</w:t>
            </w:r>
            <w:r w:rsidRPr="00134617">
              <w:rPr>
                <w:rFonts w:ascii="Book Antiqua" w:hAnsi="Book Antiqua"/>
                <w:sz w:val="20"/>
                <w:szCs w:val="20"/>
              </w:rPr>
              <w:t>.</w:t>
            </w:r>
          </w:p>
        </w:tc>
      </w:tr>
      <w:tr w:rsidR="00F14D7F" w:rsidRPr="00134617" w:rsidTr="00B94CA8">
        <w:tc>
          <w:tcPr>
            <w:tcW w:w="510"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4</w:t>
            </w:r>
          </w:p>
        </w:tc>
        <w:tc>
          <w:tcPr>
            <w:tcW w:w="3833" w:type="dxa"/>
            <w:shd w:val="clear" w:color="auto" w:fill="DBE5F1" w:themeFill="accent1" w:themeFillTint="33"/>
          </w:tcPr>
          <w:p w:rsidR="00F14D7F" w:rsidRPr="00134617" w:rsidRDefault="00F14D7F" w:rsidP="00B94CA8">
            <w:pPr>
              <w:jc w:val="both"/>
              <w:rPr>
                <w:rFonts w:ascii="Book Antiqua" w:hAnsi="Book Antiqua"/>
                <w:sz w:val="20"/>
                <w:szCs w:val="20"/>
              </w:rPr>
            </w:pPr>
            <w:r w:rsidRPr="00134617">
              <w:rPr>
                <w:rFonts w:ascii="Book Antiqua" w:hAnsi="Book Antiqua"/>
                <w:sz w:val="20"/>
                <w:szCs w:val="20"/>
              </w:rPr>
              <w:t>MP3EI</w:t>
            </w:r>
          </w:p>
        </w:tc>
        <w:tc>
          <w:tcPr>
            <w:tcW w:w="4945" w:type="dxa"/>
            <w:shd w:val="clear" w:color="auto" w:fill="DBE5F1" w:themeFill="accent1" w:themeFillTint="33"/>
          </w:tcPr>
          <w:p w:rsidR="00F14D7F" w:rsidRPr="00134617" w:rsidRDefault="00F14D7F" w:rsidP="00F14D7F">
            <w:pPr>
              <w:pStyle w:val="ListParagraph"/>
              <w:numPr>
                <w:ilvl w:val="0"/>
                <w:numId w:val="16"/>
              </w:numPr>
              <w:ind w:left="404"/>
              <w:jc w:val="both"/>
              <w:rPr>
                <w:rFonts w:ascii="Book Antiqua" w:hAnsi="Book Antiqua"/>
                <w:sz w:val="20"/>
                <w:szCs w:val="20"/>
              </w:rPr>
            </w:pPr>
            <w:r w:rsidRPr="00134617">
              <w:rPr>
                <w:rFonts w:ascii="Book Antiqua" w:hAnsi="Book Antiqua"/>
                <w:sz w:val="20"/>
                <w:szCs w:val="20"/>
              </w:rPr>
              <w:t>Dukungan untuk MP3EI untuk jangka pendek berupa kebijakan Jawa Barat dalam penciptaan iklim usaha yang lebih baik, diharapkan akan meningkatkan kinerja industri Jawa Barat.</w:t>
            </w:r>
          </w:p>
        </w:tc>
      </w:tr>
    </w:tbl>
    <w:p w:rsidR="006A2A0E" w:rsidRDefault="006A2A0E" w:rsidP="00976145">
      <w:pPr>
        <w:spacing w:before="120" w:line="360" w:lineRule="auto"/>
        <w:jc w:val="both"/>
        <w:rPr>
          <w:rFonts w:ascii="Book Antiqua" w:hAnsi="Book Antiqua"/>
        </w:rPr>
      </w:pPr>
    </w:p>
    <w:p w:rsidR="006A2A0E" w:rsidRPr="00434111" w:rsidRDefault="006A2A0E" w:rsidP="006A2A0E">
      <w:pPr>
        <w:pStyle w:val="ListParagraph"/>
        <w:numPr>
          <w:ilvl w:val="1"/>
          <w:numId w:val="22"/>
        </w:numPr>
        <w:spacing w:line="360" w:lineRule="auto"/>
        <w:jc w:val="both"/>
        <w:rPr>
          <w:rFonts w:ascii="Garamond" w:hAnsi="Garamond"/>
          <w:lang w:val="id-ID"/>
        </w:rPr>
      </w:pPr>
      <w:r w:rsidRPr="00434111">
        <w:rPr>
          <w:rFonts w:ascii="Garamond" w:eastAsia="Arial Unicode MS" w:hAnsi="Garamond" w:cs="Arial"/>
          <w:b/>
        </w:rPr>
        <w:t xml:space="preserve">Arah </w:t>
      </w:r>
      <w:r w:rsidRPr="00434111">
        <w:rPr>
          <w:rFonts w:ascii="Garamond" w:eastAsia="Arial Unicode MS" w:hAnsi="Garamond" w:cs="Arial"/>
          <w:b/>
          <w:lang w:val="id-ID"/>
        </w:rPr>
        <w:t>K</w:t>
      </w:r>
      <w:r w:rsidRPr="00434111">
        <w:rPr>
          <w:rFonts w:ascii="Garamond" w:eastAsia="Arial Unicode MS" w:hAnsi="Garamond" w:cs="Arial"/>
          <w:b/>
        </w:rPr>
        <w:t>ebijakan Perekonomian Daerah</w:t>
      </w:r>
    </w:p>
    <w:p w:rsidR="00F14D7F" w:rsidRPr="00134617" w:rsidRDefault="006A2A0E" w:rsidP="006A2A0E">
      <w:pPr>
        <w:spacing w:before="120" w:line="360" w:lineRule="auto"/>
        <w:ind w:firstLine="720"/>
        <w:jc w:val="both"/>
        <w:rPr>
          <w:rFonts w:ascii="Book Antiqua" w:hAnsi="Book Antiqua"/>
        </w:rPr>
      </w:pPr>
      <w:r>
        <w:rPr>
          <w:rFonts w:ascii="Book Antiqua" w:hAnsi="Book Antiqua"/>
        </w:rPr>
        <w:t>T</w:t>
      </w:r>
      <w:r w:rsidR="00F14D7F" w:rsidRPr="00134617">
        <w:rPr>
          <w:rFonts w:ascii="Book Antiqua" w:hAnsi="Book Antiqua"/>
        </w:rPr>
        <w:t xml:space="preserve">ahun 2016 merupakan tahapan ke-3 pada rangkaian pembangunan jangka menengah tahun 2013-2018, sekaligus merupakan tahun kedua pelaksanaan </w:t>
      </w:r>
      <w:r w:rsidR="00F14D7F" w:rsidRPr="00134617">
        <w:rPr>
          <w:rFonts w:ascii="Book Antiqua" w:hAnsi="Book Antiqua"/>
        </w:rPr>
        <w:lastRenderedPageBreak/>
        <w:t>RPJMN 2014-2019. Ada beberapa rekomendasi implementasi RPJMN dalam konteks kepentingan pembangunan ekonomi regional Jawa Barat, sebagai berikut:</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Produk pangan harus jadi perhatian dan komitmen karena jumlah penduduk besar. Implikasinya, alokasikan anggaran yang memadai.</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 xml:space="preserve">Berdasarkan hasil kajian Tabel Input Output Jabar, sektor pertanian memiliki nilai </w:t>
      </w:r>
      <w:r w:rsidRPr="00134617">
        <w:rPr>
          <w:rFonts w:ascii="Book Antiqua" w:hAnsi="Book Antiqua"/>
          <w:i/>
        </w:rPr>
        <w:t>backward linkage</w:t>
      </w:r>
      <w:r w:rsidRPr="00134617">
        <w:rPr>
          <w:rFonts w:ascii="Book Antiqua" w:hAnsi="Book Antiqua"/>
        </w:rPr>
        <w:t xml:space="preserve"> yang besar namun relative kecil untuk angka </w:t>
      </w:r>
      <w:r w:rsidRPr="00134617">
        <w:rPr>
          <w:rFonts w:ascii="Book Antiqua" w:hAnsi="Book Antiqua"/>
          <w:i/>
        </w:rPr>
        <w:t>forward linkage</w:t>
      </w:r>
      <w:r w:rsidRPr="00134617">
        <w:rPr>
          <w:rFonts w:ascii="Book Antiqua" w:hAnsi="Book Antiqua"/>
        </w:rPr>
        <w:t>. Artinya potensi pertanian Jabar perlu didorong untuk industrialisasi (agroindustri).</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Penekanan pembangunan sektor pertanian seyogianya tidak hanya di aspek produksi, namun juga sisi pasar. Harus dibangun institusi pasar sebagai option market yang akan meningkatkan pendapatan petani dan menjamin redistribusi pendapatan antara pedagang dengan petani yang lebih adil.</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Review Program yang ada di RPJMD saat ini agar lebih fokus untuk peningkatan produktivitas dan perwujudan option market output sektor pertanian Jabar.</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Guna peningkatan daya saing industri Jabar, berikan insentif bagi industri yang menggunakan komponen lokal relati</w:t>
      </w:r>
      <w:r w:rsidR="00E622D4">
        <w:rPr>
          <w:rFonts w:ascii="Book Antiqua" w:hAnsi="Book Antiqua"/>
          <w:lang w:val="id-ID"/>
        </w:rPr>
        <w:t>f</w:t>
      </w:r>
      <w:r w:rsidRPr="00134617">
        <w:rPr>
          <w:rFonts w:ascii="Book Antiqua" w:hAnsi="Book Antiqua"/>
        </w:rPr>
        <w:t xml:space="preserve"> tinggi (diatas 60%).</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Menjelang implementasi U</w:t>
      </w:r>
      <w:r w:rsidR="00E622D4">
        <w:rPr>
          <w:rFonts w:ascii="Book Antiqua" w:hAnsi="Book Antiqua"/>
          <w:lang w:val="id-ID"/>
        </w:rPr>
        <w:t>ndang-Undang Nomor 6</w:t>
      </w:r>
      <w:r w:rsidR="00423370">
        <w:rPr>
          <w:rFonts w:ascii="Book Antiqua" w:hAnsi="Book Antiqua"/>
          <w:lang w:val="id-ID"/>
        </w:rPr>
        <w:t xml:space="preserve">Tahun 2014 </w:t>
      </w:r>
      <w:r w:rsidRPr="00134617">
        <w:rPr>
          <w:rFonts w:ascii="Book Antiqua" w:hAnsi="Book Antiqua"/>
        </w:rPr>
        <w:t>tentang Desa, siapkan kebijakan untuk mengembangkan instrumen mendorong pembangunan perdesaan. Diantaranya, dorong agar BUMDES dikelola secara professional, misalnya oleh sarjana desa dan para pendamping dari LSM.</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D</w:t>
      </w:r>
      <w:r w:rsidR="00423370">
        <w:rPr>
          <w:rFonts w:ascii="Book Antiqua" w:hAnsi="Book Antiqua"/>
        </w:rPr>
        <w:t xml:space="preserve">ana alokasi desa (sesuai janji </w:t>
      </w:r>
      <w:r w:rsidR="00423370">
        <w:rPr>
          <w:rFonts w:ascii="Book Antiqua" w:hAnsi="Book Antiqua"/>
          <w:lang w:val="id-ID"/>
        </w:rPr>
        <w:t>G</w:t>
      </w:r>
      <w:r w:rsidRPr="00134617">
        <w:rPr>
          <w:rFonts w:ascii="Book Antiqua" w:hAnsi="Book Antiqua"/>
        </w:rPr>
        <w:t>ubernur) arahkan untuk mendukung program pembangunan lainnya dalam konteks misalnya peningkatan ketahanan pangan, atau yang lainnya sesuai prioritas utama target pembangunan desa yang bersangkutan.</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Untuk implementatif sebuah kebijakan, harus fokus pada data mikro (lingkup data lebih det</w:t>
      </w:r>
      <w:r w:rsidR="00423370">
        <w:rPr>
          <w:rFonts w:ascii="Book Antiqua" w:hAnsi="Book Antiqua"/>
          <w:lang w:val="id-ID"/>
        </w:rPr>
        <w:t>a</w:t>
      </w:r>
      <w:r w:rsidRPr="00134617">
        <w:rPr>
          <w:rFonts w:ascii="Book Antiqua" w:hAnsi="Book Antiqua"/>
        </w:rPr>
        <w:t>il).</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lastRenderedPageBreak/>
        <w:t>Produktivitas perekonomian regional dibangun atas kekuatan kinerja ekonomi di level mikro, arahkan kegiatan untuk peningkatan produktivitas sub sektor yang lebih mikro.</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Dalam membangun kedaulatan pangan, ciptakan instrumen pasar yang dapat memperbaiki harga jual komoditas yang dihasilkan petani. Pilihannya, Bulog harus bisa beli komoditas tersebut atau melalui BUMD.</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Dalam membangun kedaulatan energi, optimalkan eksploitasi panas bumi yang ada di wilayah Jawa Barat.</w:t>
      </w:r>
    </w:p>
    <w:p w:rsidR="00F14D7F" w:rsidRPr="00134617" w:rsidRDefault="00F14D7F" w:rsidP="00E622D4">
      <w:pPr>
        <w:pStyle w:val="ListParagraph"/>
        <w:numPr>
          <w:ilvl w:val="0"/>
          <w:numId w:val="17"/>
        </w:numPr>
        <w:spacing w:line="360" w:lineRule="auto"/>
        <w:ind w:left="360"/>
        <w:jc w:val="both"/>
        <w:rPr>
          <w:rFonts w:ascii="Book Antiqua" w:hAnsi="Book Antiqua"/>
        </w:rPr>
      </w:pPr>
      <w:r w:rsidRPr="00134617">
        <w:rPr>
          <w:rFonts w:ascii="Book Antiqua" w:hAnsi="Book Antiqua"/>
        </w:rPr>
        <w:t xml:space="preserve">Dalam pengelolaan pembangunan, selain pengaturan pembagian peran, perlu dipertegas siapa yang bertanggungjawab dalam menentukan </w:t>
      </w:r>
      <w:r w:rsidRPr="00134617">
        <w:rPr>
          <w:rFonts w:ascii="Book Antiqua" w:hAnsi="Book Antiqua"/>
          <w:i/>
        </w:rPr>
        <w:t>action and cut</w:t>
      </w:r>
      <w:r w:rsidRPr="00134617">
        <w:rPr>
          <w:rFonts w:ascii="Book Antiqua" w:hAnsi="Book Antiqua"/>
        </w:rPr>
        <w:t>.</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 xml:space="preserve">Dalam memanfaatkan meluasnya pasar MEA, perlu dibangun komunikasi yang efektif antara Pemerintah Daerah dengan Bea Cukai, selain dilakukan promosi produk Jawa Barat secara gencar. Hal penting lain adalah menyebarluaskan informasi tentang fasiltias sesuai kesepakatan dagang yang dapat dinikmati oleh para eksportir. </w:t>
      </w:r>
    </w:p>
    <w:p w:rsidR="00F14D7F" w:rsidRPr="00134617" w:rsidRDefault="00F14D7F" w:rsidP="00E622D4">
      <w:pPr>
        <w:pStyle w:val="ListParagraph"/>
        <w:numPr>
          <w:ilvl w:val="0"/>
          <w:numId w:val="17"/>
        </w:numPr>
        <w:spacing w:after="160" w:line="360" w:lineRule="auto"/>
        <w:ind w:left="360"/>
        <w:jc w:val="both"/>
        <w:rPr>
          <w:rFonts w:ascii="Book Antiqua" w:hAnsi="Book Antiqua"/>
        </w:rPr>
      </w:pPr>
      <w:r w:rsidRPr="00134617">
        <w:rPr>
          <w:rFonts w:ascii="Book Antiqua" w:hAnsi="Book Antiqua"/>
        </w:rPr>
        <w:t xml:space="preserve">Dalam rangka meningkatkan investasi, promosi peluang investasi harus terus ditingkatkan. Perkuat dengan kebijakan yang lebih pro bisnis. </w:t>
      </w:r>
    </w:p>
    <w:p w:rsidR="00F14D7F" w:rsidRPr="00134617" w:rsidRDefault="00F14D7F" w:rsidP="00E622D4">
      <w:pPr>
        <w:pStyle w:val="ListParagraph"/>
        <w:numPr>
          <w:ilvl w:val="0"/>
          <w:numId w:val="17"/>
        </w:numPr>
        <w:spacing w:line="360" w:lineRule="auto"/>
        <w:ind w:left="360"/>
        <w:jc w:val="both"/>
        <w:rPr>
          <w:rFonts w:ascii="Book Antiqua" w:hAnsi="Book Antiqua"/>
        </w:rPr>
      </w:pPr>
      <w:r w:rsidRPr="00134617">
        <w:rPr>
          <w:rFonts w:ascii="Book Antiqua" w:hAnsi="Book Antiqua"/>
        </w:rPr>
        <w:t>Pembangunan ekonomi membutuhkan dukungan infrastruktur yang memadai dan pembenahan karakter S</w:t>
      </w:r>
      <w:r w:rsidR="00423370">
        <w:rPr>
          <w:rFonts w:ascii="Book Antiqua" w:hAnsi="Book Antiqua"/>
          <w:lang w:val="id-ID"/>
        </w:rPr>
        <w:t xml:space="preserve">umber Daya Manusia </w:t>
      </w:r>
      <w:r w:rsidRPr="00134617">
        <w:rPr>
          <w:rFonts w:ascii="Book Antiqua" w:hAnsi="Book Antiqua"/>
        </w:rPr>
        <w:t>untuk lebih produktif.</w:t>
      </w:r>
    </w:p>
    <w:p w:rsidR="000750CC" w:rsidRPr="00134617" w:rsidRDefault="000750CC" w:rsidP="000750CC">
      <w:pPr>
        <w:pStyle w:val="ListParagraph"/>
        <w:spacing w:line="360" w:lineRule="auto"/>
        <w:ind w:left="360"/>
        <w:jc w:val="both"/>
        <w:rPr>
          <w:rFonts w:ascii="Book Antiqua" w:hAnsi="Book Antiqua"/>
          <w:sz w:val="22"/>
          <w:szCs w:val="22"/>
        </w:rPr>
      </w:pPr>
    </w:p>
    <w:p w:rsidR="000750CC" w:rsidRPr="00134617" w:rsidRDefault="000750CC" w:rsidP="000750CC">
      <w:pPr>
        <w:spacing w:before="60" w:line="360" w:lineRule="auto"/>
        <w:ind w:firstLine="720"/>
        <w:jc w:val="both"/>
        <w:rPr>
          <w:rFonts w:ascii="Book Antiqua" w:eastAsia="Arial Unicode MS" w:hAnsi="Book Antiqua" w:cs="Arial Unicode MS"/>
          <w:color w:val="000000" w:themeColor="text1"/>
          <w:lang w:val="id-ID"/>
        </w:rPr>
      </w:pPr>
      <w:r w:rsidRPr="00134617">
        <w:rPr>
          <w:rFonts w:ascii="Book Antiqua" w:eastAsia="Arial Unicode MS" w:hAnsi="Book Antiqua" w:cs="Arial Unicode MS"/>
          <w:color w:val="000000" w:themeColor="text1"/>
        </w:rPr>
        <w:t>Adapun perkembangan asumsi dasar penyusunan APBD Tahun 2016 secara rinci dapat dilihat pada tabel 3.2 di bawah ini.</w:t>
      </w:r>
    </w:p>
    <w:p w:rsidR="000750CC" w:rsidRPr="00134617" w:rsidRDefault="000750CC" w:rsidP="000750CC">
      <w:pPr>
        <w:spacing w:line="360" w:lineRule="auto"/>
        <w:ind w:firstLine="720"/>
        <w:jc w:val="both"/>
        <w:rPr>
          <w:rFonts w:ascii="Book Antiqua" w:eastAsia="Arial Unicode MS" w:hAnsi="Book Antiqua" w:cs="Arial Unicode MS"/>
          <w:color w:val="000000" w:themeColor="text1"/>
          <w:lang w:val="id-ID"/>
        </w:rPr>
      </w:pPr>
    </w:p>
    <w:p w:rsidR="000750CC" w:rsidRDefault="000750CC" w:rsidP="000750CC">
      <w:pPr>
        <w:spacing w:line="360" w:lineRule="auto"/>
        <w:ind w:firstLine="720"/>
        <w:jc w:val="both"/>
        <w:rPr>
          <w:rFonts w:ascii="Book Antiqua" w:eastAsia="Arial Unicode MS" w:hAnsi="Book Antiqua" w:cs="Arial Unicode MS"/>
          <w:color w:val="000000" w:themeColor="text1"/>
          <w:lang w:val="id-ID"/>
        </w:rPr>
        <w:sectPr w:rsidR="000750CC" w:rsidSect="000750CC">
          <w:headerReference w:type="default" r:id="rId20"/>
          <w:footerReference w:type="default" r:id="rId21"/>
          <w:pgSz w:w="12240" w:h="15840" w:code="1"/>
          <w:pgMar w:top="1584" w:right="1584" w:bottom="1296" w:left="1728" w:header="1008" w:footer="288" w:gutter="0"/>
          <w:cols w:space="720"/>
          <w:docGrid w:linePitch="360"/>
        </w:sectPr>
      </w:pPr>
    </w:p>
    <w:p w:rsidR="000750CC" w:rsidRPr="00EC05AE" w:rsidRDefault="00134617" w:rsidP="000750CC">
      <w:pPr>
        <w:jc w:val="center"/>
        <w:rPr>
          <w:rFonts w:ascii="Book Antiqua" w:eastAsia="Arial Unicode MS" w:hAnsi="Book Antiqua"/>
          <w:b/>
          <w:color w:val="000000" w:themeColor="text1"/>
          <w:lang w:val="id-ID"/>
        </w:rPr>
      </w:pPr>
      <w:r>
        <w:rPr>
          <w:rFonts w:ascii="Book Antiqua" w:eastAsia="Arial Unicode MS" w:hAnsi="Book Antiqua"/>
          <w:b/>
          <w:color w:val="000000" w:themeColor="text1"/>
          <w:lang w:val="id-ID"/>
        </w:rPr>
        <w:lastRenderedPageBreak/>
        <w:t xml:space="preserve">Tabel </w:t>
      </w:r>
      <w:r>
        <w:rPr>
          <w:rFonts w:ascii="Book Antiqua" w:eastAsia="Arial Unicode MS" w:hAnsi="Book Antiqua"/>
          <w:b/>
          <w:color w:val="000000" w:themeColor="text1"/>
        </w:rPr>
        <w:t>2</w:t>
      </w:r>
      <w:r w:rsidR="00732D57">
        <w:rPr>
          <w:rFonts w:ascii="Book Antiqua" w:eastAsia="Arial Unicode MS" w:hAnsi="Book Antiqua"/>
          <w:b/>
          <w:color w:val="000000" w:themeColor="text1"/>
        </w:rPr>
        <w:t>.8</w:t>
      </w:r>
    </w:p>
    <w:p w:rsidR="000750CC" w:rsidRPr="00EC05AE" w:rsidRDefault="000750CC" w:rsidP="000750CC">
      <w:pPr>
        <w:jc w:val="center"/>
        <w:rPr>
          <w:rFonts w:ascii="Book Antiqua" w:eastAsia="Arial Unicode MS" w:hAnsi="Book Antiqua"/>
          <w:b/>
          <w:color w:val="000000" w:themeColor="text1"/>
          <w:lang w:val="id-ID"/>
        </w:rPr>
      </w:pPr>
      <w:r w:rsidRPr="00EC05AE">
        <w:rPr>
          <w:rFonts w:ascii="Book Antiqua" w:eastAsia="Arial Unicode MS" w:hAnsi="Book Antiqua"/>
          <w:b/>
          <w:color w:val="000000" w:themeColor="text1"/>
          <w:lang w:val="id-ID"/>
        </w:rPr>
        <w:t>Perkembangan Asumsi Dasar Penyusunan APBD Provinsi Jawa Barat Tahun 201</w:t>
      </w:r>
      <w:r>
        <w:rPr>
          <w:rFonts w:ascii="Book Antiqua" w:eastAsia="Arial Unicode MS" w:hAnsi="Book Antiqua"/>
          <w:b/>
          <w:color w:val="000000" w:themeColor="text1"/>
        </w:rPr>
        <w:t>6</w:t>
      </w:r>
    </w:p>
    <w:p w:rsidR="000750CC" w:rsidRDefault="000750CC" w:rsidP="000750CC">
      <w:pPr>
        <w:rPr>
          <w:rFonts w:ascii="Book Antiqua" w:hAnsi="Book Antiqua"/>
          <w:lang w:val="id-ID"/>
        </w:rPr>
      </w:pPr>
    </w:p>
    <w:p w:rsidR="006936AF" w:rsidRDefault="006936AF" w:rsidP="000750CC">
      <w:pPr>
        <w:rPr>
          <w:rFonts w:ascii="Book Antiqua" w:hAnsi="Book Antiqua"/>
          <w:lang w:val="id-ID"/>
        </w:rPr>
      </w:pPr>
    </w:p>
    <w:tbl>
      <w:tblPr>
        <w:tblW w:w="12880" w:type="dxa"/>
        <w:tblInd w:w="93" w:type="dxa"/>
        <w:tblLook w:val="04A0" w:firstRow="1" w:lastRow="0" w:firstColumn="1" w:lastColumn="0" w:noHBand="0" w:noVBand="1"/>
      </w:tblPr>
      <w:tblGrid>
        <w:gridCol w:w="640"/>
        <w:gridCol w:w="3965"/>
        <w:gridCol w:w="1170"/>
        <w:gridCol w:w="1620"/>
        <w:gridCol w:w="1825"/>
        <w:gridCol w:w="1700"/>
        <w:gridCol w:w="1960"/>
      </w:tblGrid>
      <w:tr w:rsidR="006936AF" w:rsidRPr="006936AF" w:rsidTr="00727A94">
        <w:trPr>
          <w:trHeight w:val="600"/>
          <w:tblHeader/>
        </w:trPr>
        <w:tc>
          <w:tcPr>
            <w:tcW w:w="640" w:type="dxa"/>
            <w:tcBorders>
              <w:top w:val="single" w:sz="4" w:space="0" w:color="000000"/>
              <w:left w:val="single" w:sz="4" w:space="0" w:color="000000"/>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No</w:t>
            </w:r>
          </w:p>
        </w:tc>
        <w:tc>
          <w:tcPr>
            <w:tcW w:w="3965"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Indikator</w:t>
            </w:r>
          </w:p>
        </w:tc>
        <w:tc>
          <w:tcPr>
            <w:tcW w:w="1170"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Satuan</w:t>
            </w:r>
          </w:p>
        </w:tc>
        <w:tc>
          <w:tcPr>
            <w:tcW w:w="1620"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Realisasi 2014 (LKPJ)</w:t>
            </w:r>
          </w:p>
        </w:tc>
        <w:tc>
          <w:tcPr>
            <w:tcW w:w="1825"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Target 2016 (RPJMD 2013-2018)</w:t>
            </w:r>
          </w:p>
        </w:tc>
        <w:tc>
          <w:tcPr>
            <w:tcW w:w="1700"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Target RKPD 2016</w:t>
            </w:r>
          </w:p>
        </w:tc>
        <w:tc>
          <w:tcPr>
            <w:tcW w:w="1960" w:type="dxa"/>
            <w:tcBorders>
              <w:top w:val="single" w:sz="4" w:space="0" w:color="000000"/>
              <w:left w:val="nil"/>
              <w:bottom w:val="single" w:sz="4" w:space="0" w:color="000000"/>
              <w:right w:val="single" w:sz="4" w:space="0" w:color="000000"/>
            </w:tcBorders>
            <w:shd w:val="clear" w:color="000000" w:fill="FDE9D9"/>
            <w:vAlign w:val="center"/>
            <w:hideMark/>
          </w:tcPr>
          <w:p w:rsidR="006936AF" w:rsidRPr="006936AF" w:rsidRDefault="006936AF" w:rsidP="006936AF">
            <w:pPr>
              <w:jc w:val="center"/>
              <w:rPr>
                <w:rFonts w:ascii="Book Antiqua" w:eastAsia="Times New Roman" w:hAnsi="Book Antiqua" w:cs="Calibri"/>
                <w:b/>
                <w:bCs/>
                <w:color w:val="000000"/>
                <w:sz w:val="20"/>
                <w:szCs w:val="20"/>
                <w:lang w:val="id-ID" w:eastAsia="id-ID"/>
              </w:rPr>
            </w:pPr>
            <w:r w:rsidRPr="006936AF">
              <w:rPr>
                <w:rFonts w:ascii="Book Antiqua" w:eastAsia="Times New Roman" w:hAnsi="Book Antiqua" w:cs="Calibri"/>
                <w:b/>
                <w:bCs/>
                <w:color w:val="000000"/>
                <w:sz w:val="20"/>
                <w:szCs w:val="20"/>
                <w:lang w:val="id-ID" w:eastAsia="id-ID"/>
              </w:rPr>
              <w:t>Target 2016 (KU-APBD) Murni</w:t>
            </w:r>
          </w:p>
        </w:tc>
      </w:tr>
      <w:tr w:rsidR="006936AF" w:rsidRPr="006936AF" w:rsidTr="00727A94">
        <w:trPr>
          <w:trHeight w:val="300"/>
          <w:tblHeader/>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96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Indek Pembangunan Manusia (IPM)</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poin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74,28</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75,50 - 76,00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75, 50 – 76,00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75, 50 – 76,00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a. Indeks Kesehatan (IK)</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Poin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74,01</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77,00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77,00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77,00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xml:space="preserve">    - Angka Harapan Hidup (AHH)</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Tahun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69,02</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70,5 - 71</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70,50 – 71,00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70,50 – 71,00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b. Indeks Pendidikan (IP)</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Poin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83,36</w:t>
            </w:r>
          </w:p>
        </w:tc>
        <w:tc>
          <w:tcPr>
            <w:tcW w:w="1825" w:type="dxa"/>
            <w:tcBorders>
              <w:top w:val="nil"/>
              <w:left w:val="nil"/>
              <w:bottom w:val="single" w:sz="4" w:space="0" w:color="000000"/>
              <w:right w:val="single" w:sz="4" w:space="0" w:color="000000"/>
            </w:tcBorders>
            <w:shd w:val="clear" w:color="auto" w:fill="auto"/>
            <w:noWrap/>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86,00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86,00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86,00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xml:space="preserve">     - Angka Melek Huruf (AMH)</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98,29</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581FCE" w:rsidP="006936AF">
            <w:pPr>
              <w:jc w:val="center"/>
              <w:rPr>
                <w:rFonts w:ascii="Book Antiqua" w:eastAsia="Times New Roman" w:hAnsi="Book Antiqua" w:cs="Calibri"/>
                <w:color w:val="000000"/>
                <w:sz w:val="20"/>
                <w:szCs w:val="20"/>
                <w:lang w:val="id-ID" w:eastAsia="id-ID"/>
              </w:rPr>
            </w:pPr>
            <w:r>
              <w:rPr>
                <w:rFonts w:ascii="Book Antiqua" w:eastAsia="Times New Roman" w:hAnsi="Book Antiqua" w:cs="Calibri"/>
                <w:color w:val="000000"/>
                <w:sz w:val="20"/>
                <w:szCs w:val="20"/>
                <w:lang w:val="id-ID" w:eastAsia="id-ID"/>
              </w:rPr>
              <w:t>98,</w:t>
            </w:r>
            <w:r>
              <w:rPr>
                <w:rFonts w:ascii="Book Antiqua" w:eastAsia="Times New Roman" w:hAnsi="Book Antiqua" w:cs="Calibri"/>
                <w:color w:val="000000"/>
                <w:sz w:val="20"/>
                <w:szCs w:val="20"/>
                <w:lang w:eastAsia="id-ID"/>
              </w:rPr>
              <w:t>5</w:t>
            </w:r>
            <w:r>
              <w:rPr>
                <w:rFonts w:ascii="Book Antiqua" w:eastAsia="Times New Roman" w:hAnsi="Book Antiqua" w:cs="Calibri"/>
                <w:color w:val="000000"/>
                <w:sz w:val="20"/>
                <w:szCs w:val="20"/>
                <w:lang w:val="id-ID" w:eastAsia="id-ID"/>
              </w:rPr>
              <w:t>0 - 9</w:t>
            </w:r>
            <w:r>
              <w:rPr>
                <w:rFonts w:ascii="Book Antiqua" w:eastAsia="Times New Roman" w:hAnsi="Book Antiqua" w:cs="Calibri"/>
                <w:color w:val="000000"/>
                <w:sz w:val="20"/>
                <w:szCs w:val="20"/>
                <w:lang w:eastAsia="id-ID"/>
              </w:rPr>
              <w:t>9</w:t>
            </w:r>
            <w:r>
              <w:rPr>
                <w:rFonts w:ascii="Book Antiqua" w:eastAsia="Times New Roman" w:hAnsi="Book Antiqua" w:cs="Calibri"/>
                <w:color w:val="000000"/>
                <w:sz w:val="20"/>
                <w:szCs w:val="20"/>
                <w:lang w:val="id-ID" w:eastAsia="id-ID"/>
              </w:rPr>
              <w:t>,</w:t>
            </w:r>
            <w:r>
              <w:rPr>
                <w:rFonts w:ascii="Book Antiqua" w:eastAsia="Times New Roman" w:hAnsi="Book Antiqua" w:cs="Calibri"/>
                <w:color w:val="000000"/>
                <w:sz w:val="20"/>
                <w:szCs w:val="20"/>
                <w:lang w:eastAsia="id-ID"/>
              </w:rPr>
              <w:t>0</w:t>
            </w:r>
            <w:r w:rsidR="006936AF" w:rsidRPr="006936AF">
              <w:rPr>
                <w:rFonts w:ascii="Book Antiqua" w:eastAsia="Times New Roman" w:hAnsi="Book Antiqua" w:cs="Calibri"/>
                <w:color w:val="000000"/>
                <w:sz w:val="20"/>
                <w:szCs w:val="20"/>
                <w:lang w:val="id-ID" w:eastAsia="id-ID"/>
              </w:rPr>
              <w:t>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98,50 – 99,00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98,50 – 99,00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xml:space="preserve">     - Rata-Rata Lama Sekolah (RLS) </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Tahun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sz w:val="20"/>
                <w:szCs w:val="20"/>
                <w:lang w:val="id-ID" w:eastAsia="id-ID"/>
              </w:rPr>
            </w:pPr>
            <w:r w:rsidRPr="006936AF">
              <w:rPr>
                <w:rFonts w:ascii="Book Antiqua" w:eastAsia="Times New Roman" w:hAnsi="Book Antiqua" w:cs="Calibri"/>
                <w:sz w:val="20"/>
                <w:szCs w:val="20"/>
                <w:lang w:val="id-ID" w:eastAsia="id-ID"/>
              </w:rPr>
              <w:t>8,34</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sz w:val="20"/>
                <w:szCs w:val="20"/>
                <w:lang w:val="id-ID" w:eastAsia="id-ID"/>
              </w:rPr>
            </w:pPr>
            <w:r w:rsidRPr="006936AF">
              <w:rPr>
                <w:rFonts w:ascii="Book Antiqua" w:eastAsia="Times New Roman" w:hAnsi="Book Antiqua" w:cs="Calibri"/>
                <w:sz w:val="20"/>
                <w:szCs w:val="20"/>
                <w:lang w:val="id-ID" w:eastAsia="id-ID"/>
              </w:rPr>
              <w:t>8,50 -8,75</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sz w:val="20"/>
                <w:szCs w:val="20"/>
                <w:lang w:val="id-ID" w:eastAsia="id-ID"/>
              </w:rPr>
            </w:pPr>
            <w:r w:rsidRPr="006936AF">
              <w:rPr>
                <w:rFonts w:ascii="Book Antiqua" w:eastAsia="Times New Roman" w:hAnsi="Book Antiqua" w:cs="Calibri"/>
                <w:sz w:val="20"/>
                <w:szCs w:val="20"/>
                <w:lang w:val="id-ID" w:eastAsia="id-ID"/>
              </w:rPr>
              <w:t>8,50 – 8,75</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sz w:val="20"/>
                <w:szCs w:val="20"/>
                <w:lang w:val="id-ID" w:eastAsia="id-ID"/>
              </w:rPr>
            </w:pPr>
            <w:r w:rsidRPr="006936AF">
              <w:rPr>
                <w:rFonts w:ascii="Book Antiqua" w:eastAsia="Times New Roman" w:hAnsi="Book Antiqua" w:cs="Calibri"/>
                <w:sz w:val="20"/>
                <w:szCs w:val="20"/>
                <w:lang w:val="id-ID" w:eastAsia="id-ID"/>
              </w:rPr>
              <w:t>8,50 – 8,75</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c. Indeks Daya Beli</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poin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65,47</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581FCE" w:rsidRDefault="00581FCE"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eastAsia="id-ID"/>
              </w:rPr>
              <w:t>65</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65</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65</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Purchasing Power Parity (PPP)</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ribu</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644.36</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581FCE" w:rsidRDefault="00581FCE"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val="id-ID" w:eastAsia="id-ID"/>
              </w:rPr>
              <w:t>6</w:t>
            </w:r>
            <w:r>
              <w:rPr>
                <w:rFonts w:ascii="Book Antiqua" w:eastAsia="Times New Roman" w:hAnsi="Book Antiqua" w:cs="Calibri"/>
                <w:color w:val="000000"/>
                <w:sz w:val="20"/>
                <w:szCs w:val="20"/>
                <w:lang w:eastAsia="id-ID"/>
              </w:rPr>
              <w:t>55</w:t>
            </w:r>
            <w:r w:rsidR="006936AF" w:rsidRPr="006936AF">
              <w:rPr>
                <w:rFonts w:ascii="Book Antiqua" w:eastAsia="Times New Roman" w:hAnsi="Book Antiqua" w:cs="Calibri"/>
                <w:color w:val="000000"/>
                <w:sz w:val="20"/>
                <w:szCs w:val="20"/>
                <w:lang w:val="id-ID" w:eastAsia="id-ID"/>
              </w:rPr>
              <w:t>,</w:t>
            </w:r>
            <w:r>
              <w:rPr>
                <w:rFonts w:ascii="Book Antiqua" w:eastAsia="Times New Roman" w:hAnsi="Book Antiqua" w:cs="Calibri"/>
                <w:color w:val="000000"/>
                <w:sz w:val="20"/>
                <w:szCs w:val="20"/>
                <w:lang w:eastAsia="id-ID"/>
              </w:rPr>
              <w:t>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655,0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655,0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3</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Jumlah Penduduk</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jiwa</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46.029.669</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47.577.005</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47.577.000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47.577.000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a.</w:t>
            </w:r>
            <w:r w:rsidRPr="006936AF">
              <w:rPr>
                <w:rFonts w:eastAsia="Times New Roman"/>
                <w:color w:val="000000"/>
                <w:sz w:val="14"/>
                <w:szCs w:val="14"/>
                <w:lang w:val="id-ID" w:eastAsia="id-ID"/>
              </w:rPr>
              <w:t xml:space="preserve">       </w:t>
            </w:r>
            <w:r w:rsidRPr="006936AF">
              <w:rPr>
                <w:rFonts w:ascii="Book Antiqua" w:eastAsia="Times New Roman" w:hAnsi="Book Antiqua" w:cs="Calibri"/>
                <w:color w:val="000000"/>
                <w:sz w:val="20"/>
                <w:szCs w:val="20"/>
                <w:lang w:val="id-ID" w:eastAsia="id-ID"/>
              </w:rPr>
              <w:t>Laki-laki</w:t>
            </w:r>
          </w:p>
        </w:tc>
        <w:tc>
          <w:tcPr>
            <w:tcW w:w="117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jiwa</w:t>
            </w:r>
          </w:p>
        </w:tc>
        <w:tc>
          <w:tcPr>
            <w:tcW w:w="162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23.345.033</w:t>
            </w:r>
          </w:p>
        </w:tc>
        <w:tc>
          <w:tcPr>
            <w:tcW w:w="1825" w:type="dxa"/>
            <w:tcBorders>
              <w:top w:val="nil"/>
              <w:left w:val="nil"/>
              <w:bottom w:val="single" w:sz="4" w:space="0" w:color="000000"/>
              <w:right w:val="single" w:sz="4" w:space="0" w:color="000000"/>
            </w:tcBorders>
            <w:shd w:val="clear" w:color="000000" w:fill="E4DFEC"/>
            <w:vAlign w:val="center"/>
            <w:hideMark/>
          </w:tcPr>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24.130.113</w:t>
            </w:r>
          </w:p>
          <w:p w:rsidR="006936AF" w:rsidRPr="006936AF" w:rsidRDefault="006936AF" w:rsidP="006936AF">
            <w:pPr>
              <w:jc w:val="center"/>
              <w:rPr>
                <w:rFonts w:ascii="Book Antiqua" w:eastAsia="Times New Roman" w:hAnsi="Book Antiqua" w:cs="Calibri"/>
                <w:color w:val="000000"/>
                <w:sz w:val="20"/>
                <w:szCs w:val="20"/>
                <w:lang w:val="id-ID" w:eastAsia="id-ID"/>
              </w:rPr>
            </w:pPr>
          </w:p>
        </w:tc>
        <w:tc>
          <w:tcPr>
            <w:tcW w:w="1700" w:type="dxa"/>
            <w:tcBorders>
              <w:top w:val="nil"/>
              <w:left w:val="nil"/>
              <w:bottom w:val="single" w:sz="4" w:space="0" w:color="000000"/>
              <w:right w:val="single" w:sz="4" w:space="0" w:color="000000"/>
            </w:tcBorders>
            <w:shd w:val="clear" w:color="000000" w:fill="E4DFEC"/>
            <w:vAlign w:val="center"/>
            <w:hideMark/>
          </w:tcPr>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24.130.113</w:t>
            </w:r>
          </w:p>
          <w:p w:rsidR="006936AF" w:rsidRPr="006936AF" w:rsidRDefault="006936AF" w:rsidP="006936AF">
            <w:pPr>
              <w:jc w:val="center"/>
              <w:rPr>
                <w:rFonts w:ascii="Book Antiqua" w:eastAsia="Times New Roman" w:hAnsi="Book Antiqua" w:cs="Calibri"/>
                <w:color w:val="000000"/>
                <w:sz w:val="20"/>
                <w:szCs w:val="20"/>
                <w:lang w:val="id-ID" w:eastAsia="id-ID"/>
              </w:rPr>
            </w:pPr>
          </w:p>
        </w:tc>
        <w:tc>
          <w:tcPr>
            <w:tcW w:w="1960" w:type="dxa"/>
            <w:tcBorders>
              <w:top w:val="nil"/>
              <w:left w:val="nil"/>
              <w:bottom w:val="single" w:sz="4" w:space="0" w:color="000000"/>
              <w:right w:val="single" w:sz="4" w:space="0" w:color="000000"/>
            </w:tcBorders>
            <w:shd w:val="clear" w:color="000000" w:fill="E4DFEC"/>
            <w:vAlign w:val="center"/>
            <w:hideMark/>
          </w:tcPr>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24.130.113</w:t>
            </w:r>
          </w:p>
          <w:p w:rsidR="006936AF" w:rsidRPr="006936AF" w:rsidRDefault="006936AF" w:rsidP="006936AF">
            <w:pPr>
              <w:jc w:val="center"/>
              <w:rPr>
                <w:rFonts w:ascii="Book Antiqua" w:eastAsia="Times New Roman" w:hAnsi="Book Antiqua" w:cs="Calibri"/>
                <w:color w:val="000000"/>
                <w:sz w:val="20"/>
                <w:szCs w:val="20"/>
                <w:lang w:val="id-ID" w:eastAsia="id-ID"/>
              </w:rPr>
            </w:pP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b.</w:t>
            </w:r>
            <w:r w:rsidRPr="006936AF">
              <w:rPr>
                <w:rFonts w:eastAsia="Times New Roman"/>
                <w:color w:val="000000"/>
                <w:sz w:val="14"/>
                <w:szCs w:val="14"/>
                <w:lang w:val="id-ID" w:eastAsia="id-ID"/>
              </w:rPr>
              <w:t xml:space="preserve">       </w:t>
            </w:r>
            <w:r w:rsidRPr="006936AF">
              <w:rPr>
                <w:rFonts w:ascii="Book Antiqua" w:eastAsia="Times New Roman" w:hAnsi="Book Antiqua" w:cs="Calibri"/>
                <w:color w:val="000000"/>
                <w:sz w:val="20"/>
                <w:szCs w:val="20"/>
                <w:lang w:val="id-ID" w:eastAsia="id-ID"/>
              </w:rPr>
              <w:t>Perempuan</w:t>
            </w:r>
          </w:p>
        </w:tc>
        <w:tc>
          <w:tcPr>
            <w:tcW w:w="117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jiwa</w:t>
            </w:r>
          </w:p>
        </w:tc>
        <w:tc>
          <w:tcPr>
            <w:tcW w:w="162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22.684.636</w:t>
            </w:r>
          </w:p>
        </w:tc>
        <w:tc>
          <w:tcPr>
            <w:tcW w:w="1825" w:type="dxa"/>
            <w:tcBorders>
              <w:top w:val="nil"/>
              <w:left w:val="nil"/>
              <w:bottom w:val="single" w:sz="4" w:space="0" w:color="000000"/>
              <w:right w:val="single" w:sz="4" w:space="0" w:color="000000"/>
            </w:tcBorders>
            <w:shd w:val="clear" w:color="000000" w:fill="E4DFEC"/>
            <w:vAlign w:val="center"/>
            <w:hideMark/>
          </w:tcPr>
          <w:p w:rsidR="000E4FBA" w:rsidRDefault="006936AF" w:rsidP="006936AF">
            <w:pPr>
              <w:jc w:val="center"/>
              <w:rPr>
                <w:rFonts w:ascii="Book Antiqua" w:eastAsia="Times New Roman" w:hAnsi="Book Antiqua" w:cs="Calibri"/>
                <w:color w:val="000000"/>
                <w:sz w:val="20"/>
                <w:szCs w:val="20"/>
                <w:lang w:eastAsia="id-ID"/>
              </w:rPr>
            </w:pPr>
            <w:r w:rsidRPr="006936AF">
              <w:rPr>
                <w:rFonts w:ascii="Book Antiqua" w:eastAsia="Times New Roman" w:hAnsi="Book Antiqua" w:cs="Calibri"/>
                <w:color w:val="000000"/>
                <w:sz w:val="20"/>
                <w:szCs w:val="20"/>
                <w:lang w:val="id-ID" w:eastAsia="id-ID"/>
              </w:rPr>
              <w:t> </w:t>
            </w:r>
          </w:p>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23.446.892</w:t>
            </w:r>
          </w:p>
          <w:p w:rsidR="006936AF" w:rsidRPr="00160407" w:rsidRDefault="006936AF" w:rsidP="006936AF">
            <w:pPr>
              <w:jc w:val="center"/>
              <w:rPr>
                <w:rFonts w:ascii="Book Antiqua" w:eastAsia="Times New Roman" w:hAnsi="Book Antiqua" w:cs="Calibri"/>
                <w:color w:val="000000"/>
                <w:sz w:val="20"/>
                <w:szCs w:val="20"/>
                <w:lang w:eastAsia="id-ID"/>
              </w:rPr>
            </w:pPr>
          </w:p>
        </w:tc>
        <w:tc>
          <w:tcPr>
            <w:tcW w:w="1700" w:type="dxa"/>
            <w:tcBorders>
              <w:top w:val="nil"/>
              <w:left w:val="nil"/>
              <w:bottom w:val="single" w:sz="4" w:space="0" w:color="000000"/>
              <w:right w:val="single" w:sz="4" w:space="0" w:color="000000"/>
            </w:tcBorders>
            <w:shd w:val="clear" w:color="000000" w:fill="E4DFEC"/>
            <w:vAlign w:val="center"/>
            <w:hideMark/>
          </w:tcPr>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23.446.892</w:t>
            </w:r>
          </w:p>
          <w:p w:rsidR="006936AF" w:rsidRPr="006936AF" w:rsidRDefault="006936AF" w:rsidP="006936AF">
            <w:pPr>
              <w:jc w:val="center"/>
              <w:rPr>
                <w:rFonts w:ascii="Book Antiqua" w:eastAsia="Times New Roman" w:hAnsi="Book Antiqua" w:cs="Calibri"/>
                <w:color w:val="000000"/>
                <w:sz w:val="20"/>
                <w:szCs w:val="20"/>
                <w:lang w:val="id-ID" w:eastAsia="id-ID"/>
              </w:rPr>
            </w:pPr>
          </w:p>
        </w:tc>
        <w:tc>
          <w:tcPr>
            <w:tcW w:w="1960" w:type="dxa"/>
            <w:tcBorders>
              <w:top w:val="nil"/>
              <w:left w:val="nil"/>
              <w:bottom w:val="single" w:sz="4" w:space="0" w:color="000000"/>
              <w:right w:val="single" w:sz="4" w:space="0" w:color="000000"/>
            </w:tcBorders>
            <w:shd w:val="clear" w:color="000000" w:fill="E4DFEC"/>
            <w:vAlign w:val="center"/>
            <w:hideMark/>
          </w:tcPr>
          <w:p w:rsidR="000E4FBA" w:rsidRDefault="000E4FBA" w:rsidP="000E4FBA">
            <w:pPr>
              <w:jc w:val="center"/>
              <w:rPr>
                <w:rFonts w:ascii="Calibri" w:hAnsi="Calibri" w:cs="Calibri"/>
                <w:color w:val="000000"/>
                <w:sz w:val="22"/>
                <w:szCs w:val="22"/>
              </w:rPr>
            </w:pPr>
            <w:r>
              <w:rPr>
                <w:rFonts w:ascii="Calibri" w:hAnsi="Calibri" w:cs="Calibri"/>
                <w:color w:val="000000"/>
                <w:sz w:val="22"/>
                <w:szCs w:val="22"/>
              </w:rPr>
              <w:t>23.446.892</w:t>
            </w:r>
          </w:p>
          <w:p w:rsidR="006936AF" w:rsidRPr="006936AF" w:rsidRDefault="006936AF" w:rsidP="006936AF">
            <w:pPr>
              <w:jc w:val="center"/>
              <w:rPr>
                <w:rFonts w:ascii="Book Antiqua" w:eastAsia="Times New Roman" w:hAnsi="Book Antiqua" w:cs="Calibri"/>
                <w:color w:val="000000"/>
                <w:sz w:val="20"/>
                <w:szCs w:val="20"/>
                <w:lang w:val="id-ID" w:eastAsia="id-ID"/>
              </w:rPr>
            </w:pP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Laju Pertumbuhan Penduduk (LPP)</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1,52</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1,60  -  1,90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1,60  -  1,90</w:t>
            </w:r>
          </w:p>
        </w:tc>
      </w:tr>
      <w:tr w:rsidR="006936AF" w:rsidRPr="006936AF" w:rsidTr="006936AF">
        <w:trPr>
          <w:trHeight w:val="54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Produk Domestik Regional Bruto (PDRB) per Kapita (juta Rupiah)</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Atas Dasar Harga Berlaku (ADHB)</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juta</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5F69A2" w:rsidRDefault="006936AF" w:rsidP="006936AF">
            <w:pPr>
              <w:jc w:val="center"/>
              <w:rPr>
                <w:rFonts w:ascii="Book Antiqua" w:eastAsia="Times New Roman" w:hAnsi="Book Antiqua" w:cs="Calibri"/>
                <w:color w:val="000000"/>
                <w:sz w:val="20"/>
                <w:szCs w:val="20"/>
                <w:lang w:eastAsia="id-ID"/>
              </w:rPr>
            </w:pPr>
            <w:r w:rsidRPr="006936AF">
              <w:rPr>
                <w:rFonts w:ascii="Book Antiqua" w:eastAsia="Times New Roman" w:hAnsi="Book Antiqua" w:cs="Calibri"/>
                <w:color w:val="000000"/>
                <w:sz w:val="20"/>
                <w:szCs w:val="20"/>
                <w:lang w:val="id-ID" w:eastAsia="id-ID"/>
              </w:rPr>
              <w:t>30,1</w:t>
            </w:r>
            <w:r w:rsidR="005F69A2">
              <w:rPr>
                <w:rFonts w:ascii="Book Antiqua" w:eastAsia="Times New Roman" w:hAnsi="Book Antiqua" w:cs="Calibri"/>
                <w:color w:val="000000"/>
                <w:sz w:val="20"/>
                <w:szCs w:val="20"/>
                <w:lang w:eastAsia="id-ID"/>
              </w:rPr>
              <w:t>1</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xml:space="preserve">24,00 </w:t>
            </w:r>
            <w:r w:rsidR="005F69A2">
              <w:rPr>
                <w:rFonts w:ascii="Book Antiqua" w:eastAsia="Times New Roman" w:hAnsi="Book Antiqua" w:cs="Calibri"/>
                <w:color w:val="000000"/>
                <w:sz w:val="20"/>
                <w:szCs w:val="20"/>
                <w:lang w:val="id-ID" w:eastAsia="id-ID"/>
              </w:rPr>
              <w:t>–</w:t>
            </w:r>
            <w:r w:rsidRPr="006936AF">
              <w:rPr>
                <w:rFonts w:ascii="Book Antiqua" w:eastAsia="Times New Roman" w:hAnsi="Book Antiqua" w:cs="Calibri"/>
                <w:color w:val="000000"/>
                <w:sz w:val="20"/>
                <w:szCs w:val="20"/>
                <w:lang w:val="id-ID" w:eastAsia="id-ID"/>
              </w:rPr>
              <w:t xml:space="preserve"> 26,00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24,00  -  26,00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24,00  -  26,00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xml:space="preserve"> - Atas Dasar Harga Konstan (ADHK)</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juta</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5F69A2" w:rsidRDefault="006936AF" w:rsidP="006936AF">
            <w:pPr>
              <w:jc w:val="center"/>
              <w:rPr>
                <w:rFonts w:ascii="Book Antiqua" w:eastAsia="Times New Roman" w:hAnsi="Book Antiqua" w:cs="Calibri"/>
                <w:color w:val="000000"/>
                <w:sz w:val="20"/>
                <w:szCs w:val="20"/>
                <w:lang w:eastAsia="id-ID"/>
              </w:rPr>
            </w:pPr>
            <w:r w:rsidRPr="006936AF">
              <w:rPr>
                <w:rFonts w:ascii="Book Antiqua" w:eastAsia="Times New Roman" w:hAnsi="Book Antiqua" w:cs="Calibri"/>
                <w:color w:val="000000"/>
                <w:sz w:val="20"/>
                <w:szCs w:val="20"/>
                <w:lang w:val="id-ID" w:eastAsia="id-ID"/>
              </w:rPr>
              <w:t>24,9</w:t>
            </w:r>
            <w:r w:rsidR="005F69A2">
              <w:rPr>
                <w:rFonts w:ascii="Book Antiqua" w:eastAsia="Times New Roman" w:hAnsi="Book Antiqua" w:cs="Calibri"/>
                <w:color w:val="000000"/>
                <w:sz w:val="20"/>
                <w:szCs w:val="20"/>
                <w:lang w:eastAsia="id-ID"/>
              </w:rPr>
              <w:t>6</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11,00 -13,0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11,00 -13,0</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11,00 -13,0</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Laju Pertumbuhan Ekonomi (LPE)</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5F69A2" w:rsidRDefault="006936AF" w:rsidP="006936AF">
            <w:pPr>
              <w:jc w:val="center"/>
              <w:rPr>
                <w:rFonts w:ascii="Book Antiqua" w:eastAsia="Times New Roman" w:hAnsi="Book Antiqua" w:cs="Calibri"/>
                <w:color w:val="000000"/>
                <w:sz w:val="20"/>
                <w:szCs w:val="20"/>
                <w:lang w:eastAsia="id-ID"/>
              </w:rPr>
            </w:pPr>
            <w:r w:rsidRPr="006936AF">
              <w:rPr>
                <w:rFonts w:ascii="Book Antiqua" w:eastAsia="Times New Roman" w:hAnsi="Book Antiqua" w:cs="Calibri"/>
                <w:color w:val="000000"/>
                <w:sz w:val="20"/>
                <w:szCs w:val="20"/>
                <w:lang w:val="id-ID" w:eastAsia="id-ID"/>
              </w:rPr>
              <w:t>5,0</w:t>
            </w:r>
            <w:r w:rsidR="005F69A2">
              <w:rPr>
                <w:rFonts w:ascii="Book Antiqua" w:eastAsia="Times New Roman" w:hAnsi="Book Antiqua" w:cs="Calibri"/>
                <w:color w:val="000000"/>
                <w:sz w:val="20"/>
                <w:szCs w:val="20"/>
                <w:lang w:eastAsia="id-ID"/>
              </w:rPr>
              <w:t>6</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581FCE" w:rsidRDefault="006936AF" w:rsidP="006936AF">
            <w:pPr>
              <w:jc w:val="center"/>
              <w:rPr>
                <w:rFonts w:ascii="Book Antiqua" w:eastAsia="Times New Roman" w:hAnsi="Book Antiqua" w:cs="Calibri"/>
                <w:color w:val="000000"/>
                <w:sz w:val="20"/>
                <w:szCs w:val="20"/>
                <w:lang w:eastAsia="id-ID"/>
              </w:rPr>
            </w:pPr>
            <w:r w:rsidRPr="006936AF">
              <w:rPr>
                <w:rFonts w:ascii="Book Antiqua" w:eastAsia="Times New Roman" w:hAnsi="Book Antiqua" w:cs="Calibri"/>
                <w:color w:val="000000"/>
                <w:sz w:val="20"/>
                <w:szCs w:val="20"/>
                <w:lang w:val="id-ID" w:eastAsia="id-ID"/>
              </w:rPr>
              <w:t>6,3 - 6,</w:t>
            </w:r>
            <w:r w:rsidR="00581FCE">
              <w:rPr>
                <w:rFonts w:ascii="Book Antiqua" w:eastAsia="Times New Roman" w:hAnsi="Book Antiqua" w:cs="Calibri"/>
                <w:color w:val="000000"/>
                <w:sz w:val="20"/>
                <w:szCs w:val="20"/>
                <w:lang w:eastAsia="id-ID"/>
              </w:rPr>
              <w:t>9</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5,2 – 5,6</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5,2  –  5,6</w:t>
            </w:r>
          </w:p>
        </w:tc>
      </w:tr>
      <w:tr w:rsidR="006936AF" w:rsidRPr="006936AF" w:rsidTr="006936AF">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Inflasi</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6,16</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4,5 - 5,5</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4,0 – 4,5</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4,0 – 4,5</w:t>
            </w:r>
          </w:p>
        </w:tc>
      </w:tr>
      <w:tr w:rsidR="006936AF" w:rsidRPr="006936AF" w:rsidTr="006936AF">
        <w:trPr>
          <w:trHeight w:val="278"/>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a.</w:t>
            </w:r>
            <w:r w:rsidRPr="006936AF">
              <w:rPr>
                <w:rFonts w:eastAsia="Times New Roman"/>
                <w:color w:val="000000"/>
                <w:sz w:val="14"/>
                <w:szCs w:val="14"/>
                <w:lang w:val="id-ID" w:eastAsia="id-ID"/>
              </w:rPr>
              <w:t xml:space="preserve">       </w:t>
            </w:r>
            <w:r w:rsidRPr="006936AF">
              <w:rPr>
                <w:rFonts w:ascii="Book Antiqua" w:eastAsia="Times New Roman" w:hAnsi="Book Antiqua" w:cs="Calibri"/>
                <w:color w:val="000000"/>
                <w:sz w:val="20"/>
                <w:szCs w:val="20"/>
                <w:lang w:val="id-ID" w:eastAsia="id-ID"/>
              </w:rPr>
              <w:t>Investasi Atas Dasar Harga Berlaku</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trilyun</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D64133" w:rsidRDefault="00D64133"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val="id-ID" w:eastAsia="id-ID"/>
              </w:rPr>
              <w:t>3</w:t>
            </w:r>
            <w:r>
              <w:rPr>
                <w:rFonts w:ascii="Book Antiqua" w:eastAsia="Times New Roman" w:hAnsi="Book Antiqua" w:cs="Calibri"/>
                <w:color w:val="000000"/>
                <w:sz w:val="20"/>
                <w:szCs w:val="20"/>
                <w:lang w:eastAsia="id-ID"/>
              </w:rPr>
              <w:t>62</w:t>
            </w:r>
            <w:r>
              <w:rPr>
                <w:rFonts w:ascii="Book Antiqua" w:eastAsia="Times New Roman" w:hAnsi="Book Antiqua" w:cs="Calibri"/>
                <w:color w:val="000000"/>
                <w:sz w:val="20"/>
                <w:szCs w:val="20"/>
                <w:lang w:val="id-ID" w:eastAsia="id-ID"/>
              </w:rPr>
              <w:t>,</w:t>
            </w:r>
            <w:r>
              <w:rPr>
                <w:rFonts w:ascii="Book Antiqua" w:eastAsia="Times New Roman" w:hAnsi="Book Antiqua" w:cs="Calibri"/>
                <w:color w:val="000000"/>
                <w:sz w:val="20"/>
                <w:szCs w:val="20"/>
                <w:lang w:eastAsia="id-ID"/>
              </w:rPr>
              <w:t>67</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226,4 - 246,4</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226,4 - 246,4</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226,4 - 246,4</w:t>
            </w:r>
          </w:p>
        </w:tc>
      </w:tr>
      <w:tr w:rsidR="006936AF" w:rsidRPr="006936AF" w:rsidTr="006936AF">
        <w:trPr>
          <w:trHeight w:val="56"/>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lastRenderedPageBreak/>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b.</w:t>
            </w:r>
            <w:r w:rsidRPr="006936AF">
              <w:rPr>
                <w:rFonts w:eastAsia="Times New Roman"/>
                <w:color w:val="000000"/>
                <w:sz w:val="14"/>
                <w:szCs w:val="14"/>
                <w:lang w:val="id-ID" w:eastAsia="id-ID"/>
              </w:rPr>
              <w:t xml:space="preserve">       </w:t>
            </w:r>
            <w:r w:rsidRPr="006936AF">
              <w:rPr>
                <w:rFonts w:ascii="Book Antiqua" w:eastAsia="Times New Roman" w:hAnsi="Book Antiqua" w:cs="Calibri"/>
                <w:color w:val="000000"/>
                <w:sz w:val="20"/>
                <w:szCs w:val="20"/>
                <w:lang w:val="id-ID" w:eastAsia="id-ID"/>
              </w:rPr>
              <w:t>Laju Pertumbuhan Investasi (Pemb. Modal Tetap Bruto/PMTB) adhk</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206E0B" w:rsidRDefault="00206E0B"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eastAsia="id-ID"/>
              </w:rPr>
              <w:t>10</w:t>
            </w:r>
            <w:r>
              <w:rPr>
                <w:rFonts w:ascii="Book Antiqua" w:eastAsia="Times New Roman" w:hAnsi="Book Antiqua" w:cs="Calibri"/>
                <w:color w:val="000000"/>
                <w:sz w:val="20"/>
                <w:szCs w:val="20"/>
                <w:lang w:val="id-ID" w:eastAsia="id-ID"/>
              </w:rPr>
              <w:t>,</w:t>
            </w:r>
            <w:r>
              <w:rPr>
                <w:rFonts w:ascii="Book Antiqua" w:eastAsia="Times New Roman" w:hAnsi="Book Antiqua" w:cs="Calibri"/>
                <w:color w:val="000000"/>
                <w:sz w:val="20"/>
                <w:szCs w:val="20"/>
                <w:lang w:eastAsia="id-ID"/>
              </w:rPr>
              <w:t>16</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n/a</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5,2 - 13,7</w:t>
            </w:r>
          </w:p>
        </w:tc>
        <w:tc>
          <w:tcPr>
            <w:tcW w:w="1960" w:type="dxa"/>
            <w:tcBorders>
              <w:top w:val="nil"/>
              <w:left w:val="nil"/>
              <w:bottom w:val="single" w:sz="4" w:space="0" w:color="000000"/>
              <w:right w:val="single" w:sz="4" w:space="0" w:color="000000"/>
            </w:tcBorders>
            <w:shd w:val="clear" w:color="000000" w:fill="D8E4B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5,2 - 13,7</w:t>
            </w:r>
          </w:p>
        </w:tc>
      </w:tr>
      <w:tr w:rsidR="006936AF" w:rsidRPr="006936AF" w:rsidTr="00FC5E72">
        <w:trPr>
          <w:trHeight w:val="54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c.</w:t>
            </w:r>
            <w:r w:rsidRPr="006936AF">
              <w:rPr>
                <w:rFonts w:eastAsia="Times New Roman"/>
                <w:color w:val="000000"/>
                <w:sz w:val="14"/>
                <w:szCs w:val="14"/>
                <w:lang w:val="id-ID" w:eastAsia="id-ID"/>
              </w:rPr>
              <w:t>     </w:t>
            </w:r>
            <w:r w:rsidRPr="006936AF">
              <w:rPr>
                <w:rFonts w:ascii="Book Antiqua" w:eastAsia="Times New Roman" w:hAnsi="Book Antiqua" w:cs="Calibri"/>
                <w:color w:val="000000"/>
                <w:sz w:val="20"/>
                <w:szCs w:val="20"/>
                <w:lang w:val="id-ID" w:eastAsia="id-ID"/>
              </w:rPr>
              <w:t>Laju Pertumbuhan Investasi ( Pemb. Modal Tetap Bruto/PMTB) adhb</w:t>
            </w:r>
          </w:p>
        </w:tc>
        <w:tc>
          <w:tcPr>
            <w:tcW w:w="117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000000" w:fill="E4DFEC"/>
            <w:vAlign w:val="center"/>
            <w:hideMark/>
          </w:tcPr>
          <w:p w:rsidR="006936AF" w:rsidRPr="00206E0B" w:rsidRDefault="00206E0B"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val="id-ID" w:eastAsia="id-ID"/>
              </w:rPr>
              <w:t>1</w:t>
            </w:r>
            <w:r>
              <w:rPr>
                <w:rFonts w:ascii="Book Antiqua" w:eastAsia="Times New Roman" w:hAnsi="Book Antiqua" w:cs="Calibri"/>
                <w:color w:val="000000"/>
                <w:sz w:val="20"/>
                <w:szCs w:val="20"/>
                <w:lang w:eastAsia="id-ID"/>
              </w:rPr>
              <w:t>8</w:t>
            </w:r>
            <w:r>
              <w:rPr>
                <w:rFonts w:ascii="Book Antiqua" w:eastAsia="Times New Roman" w:hAnsi="Book Antiqua" w:cs="Calibri"/>
                <w:color w:val="000000"/>
                <w:sz w:val="20"/>
                <w:szCs w:val="20"/>
                <w:lang w:val="id-ID" w:eastAsia="id-ID"/>
              </w:rPr>
              <w:t>,</w:t>
            </w:r>
            <w:r>
              <w:rPr>
                <w:rFonts w:ascii="Book Antiqua" w:eastAsia="Times New Roman" w:hAnsi="Book Antiqua" w:cs="Calibri"/>
                <w:color w:val="000000"/>
                <w:sz w:val="20"/>
                <w:szCs w:val="20"/>
                <w:lang w:eastAsia="id-ID"/>
              </w:rPr>
              <w:t>11</w:t>
            </w:r>
          </w:p>
        </w:tc>
        <w:tc>
          <w:tcPr>
            <w:tcW w:w="182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n/a</w:t>
            </w:r>
          </w:p>
        </w:tc>
        <w:tc>
          <w:tcPr>
            <w:tcW w:w="1700" w:type="dxa"/>
            <w:tcBorders>
              <w:top w:val="nil"/>
              <w:left w:val="nil"/>
              <w:bottom w:val="single" w:sz="4" w:space="0" w:color="000000"/>
              <w:right w:val="single" w:sz="4" w:space="0" w:color="000000"/>
            </w:tcBorders>
            <w:shd w:val="clear" w:color="000000" w:fill="E4DFEC"/>
            <w:vAlign w:val="center"/>
            <w:hideMark/>
          </w:tcPr>
          <w:p w:rsidR="006936AF" w:rsidRPr="00727A94" w:rsidRDefault="00727A94" w:rsidP="006936AF">
            <w:pPr>
              <w:jc w:val="center"/>
              <w:rPr>
                <w:rFonts w:ascii="Book Antiqua" w:eastAsia="Times New Roman" w:hAnsi="Book Antiqua" w:cs="Calibri"/>
                <w:color w:val="000000"/>
                <w:sz w:val="20"/>
                <w:szCs w:val="20"/>
                <w:lang w:eastAsia="id-ID"/>
              </w:rPr>
            </w:pPr>
            <w:r>
              <w:rPr>
                <w:rFonts w:ascii="Book Antiqua" w:eastAsia="Times New Roman" w:hAnsi="Book Antiqua" w:cs="Calibri"/>
                <w:color w:val="000000"/>
                <w:sz w:val="20"/>
                <w:szCs w:val="20"/>
                <w:lang w:eastAsia="id-ID"/>
              </w:rPr>
              <w:t>14,00</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727A94" w:rsidP="00727A94">
            <w:pPr>
              <w:jc w:val="center"/>
              <w:rPr>
                <w:rFonts w:ascii="Book Antiqua" w:eastAsia="Times New Roman" w:hAnsi="Book Antiqua" w:cs="Calibri"/>
                <w:color w:val="000000"/>
                <w:sz w:val="20"/>
                <w:szCs w:val="20"/>
                <w:lang w:val="id-ID" w:eastAsia="id-ID"/>
              </w:rPr>
            </w:pPr>
            <w:r>
              <w:rPr>
                <w:rFonts w:ascii="Book Antiqua" w:eastAsia="Times New Roman" w:hAnsi="Book Antiqua" w:cs="Calibri"/>
                <w:color w:val="000000"/>
                <w:sz w:val="20"/>
                <w:szCs w:val="20"/>
                <w:lang w:eastAsia="id-ID"/>
              </w:rPr>
              <w:t>14,00</w:t>
            </w:r>
          </w:p>
        </w:tc>
      </w:tr>
      <w:tr w:rsidR="006936AF" w:rsidRPr="006936AF" w:rsidTr="00FC5E72">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9</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Ketenagakerjaan:</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r>
      <w:tr w:rsidR="006936AF" w:rsidRPr="006936AF" w:rsidTr="00FC5E72">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732D57" w:rsidP="00FC5E72">
            <w:pPr>
              <w:rPr>
                <w:rFonts w:ascii="Book Antiqua" w:eastAsia="Times New Roman" w:hAnsi="Book Antiqua" w:cs="Calibri"/>
                <w:color w:val="000000"/>
                <w:sz w:val="20"/>
                <w:szCs w:val="20"/>
                <w:lang w:val="id-ID" w:eastAsia="id-ID"/>
              </w:rPr>
            </w:pPr>
            <w:r>
              <w:rPr>
                <w:rFonts w:ascii="Book Antiqua" w:eastAsia="Times New Roman" w:hAnsi="Book Antiqua" w:cs="Calibri"/>
                <w:color w:val="000000"/>
                <w:sz w:val="20"/>
                <w:szCs w:val="20"/>
                <w:lang w:eastAsia="id-ID"/>
              </w:rPr>
              <w:t>a.</w:t>
            </w:r>
            <w:r w:rsidR="006936AF" w:rsidRPr="006936AF">
              <w:rPr>
                <w:rFonts w:ascii="Book Antiqua" w:eastAsia="Times New Roman" w:hAnsi="Book Antiqua" w:cs="Calibri"/>
                <w:color w:val="000000"/>
                <w:sz w:val="20"/>
                <w:szCs w:val="20"/>
                <w:lang w:val="id-ID" w:eastAsia="id-ID"/>
              </w:rPr>
              <w:t xml:space="preserve"> Tingkat Partisipasi Angkatan Kerja</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62,77</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66,00 - 67,00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66,0 - 67,0</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66,0 - 67,0</w:t>
            </w:r>
          </w:p>
        </w:tc>
      </w:tr>
      <w:tr w:rsidR="006936AF" w:rsidRPr="006936AF" w:rsidTr="00FC5E72">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732D57" w:rsidP="00FC5E72">
            <w:pPr>
              <w:rPr>
                <w:rFonts w:ascii="Book Antiqua" w:eastAsia="Times New Roman" w:hAnsi="Book Antiqua" w:cs="Calibri"/>
                <w:color w:val="000000"/>
                <w:sz w:val="20"/>
                <w:szCs w:val="20"/>
                <w:lang w:val="id-ID" w:eastAsia="id-ID"/>
              </w:rPr>
            </w:pPr>
            <w:r>
              <w:rPr>
                <w:rFonts w:ascii="Book Antiqua" w:eastAsia="Times New Roman" w:hAnsi="Book Antiqua" w:cs="Calibri"/>
                <w:color w:val="000000"/>
                <w:sz w:val="20"/>
                <w:szCs w:val="20"/>
                <w:lang w:eastAsia="id-ID"/>
              </w:rPr>
              <w:t>b.</w:t>
            </w:r>
            <w:r w:rsidR="006936AF" w:rsidRPr="006936AF">
              <w:rPr>
                <w:rFonts w:ascii="Book Antiqua" w:eastAsia="Times New Roman" w:hAnsi="Book Antiqua" w:cs="Calibri"/>
                <w:color w:val="000000"/>
                <w:sz w:val="20"/>
                <w:szCs w:val="20"/>
                <w:lang w:val="id-ID" w:eastAsia="id-ID"/>
              </w:rPr>
              <w:t xml:space="preserve"> Tingkat Pengangguran Terbuka</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8,45</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7,50 -7,00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7,60  -  8,00</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7,60  -  8,00</w:t>
            </w:r>
          </w:p>
        </w:tc>
      </w:tr>
      <w:tr w:rsidR="006936AF" w:rsidRPr="006936AF" w:rsidTr="00FC5E72">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10</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Kemiskinan</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r>
      <w:tr w:rsidR="006936AF" w:rsidRPr="006936AF" w:rsidTr="00FC5E72">
        <w:trPr>
          <w:trHeight w:val="30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a. Penduduk Miskin</w:t>
            </w:r>
          </w:p>
        </w:tc>
        <w:tc>
          <w:tcPr>
            <w:tcW w:w="117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sz w:val="20"/>
                <w:szCs w:val="20"/>
                <w:lang w:val="id-ID" w:eastAsia="id-ID"/>
              </w:rPr>
            </w:pPr>
            <w:r w:rsidRPr="006936AF">
              <w:rPr>
                <w:rFonts w:ascii="Book Antiqua" w:eastAsia="Times New Roman" w:hAnsi="Book Antiqua" w:cs="Calibri"/>
                <w:sz w:val="20"/>
                <w:szCs w:val="20"/>
                <w:lang w:val="id-ID" w:eastAsia="id-ID"/>
              </w:rPr>
              <w:t>juta orang</w:t>
            </w:r>
          </w:p>
        </w:tc>
        <w:tc>
          <w:tcPr>
            <w:tcW w:w="162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4,24</w:t>
            </w:r>
          </w:p>
        </w:tc>
        <w:tc>
          <w:tcPr>
            <w:tcW w:w="1825"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2,81 - 2,38</w:t>
            </w:r>
          </w:p>
        </w:tc>
        <w:tc>
          <w:tcPr>
            <w:tcW w:w="1700" w:type="dxa"/>
            <w:tcBorders>
              <w:top w:val="nil"/>
              <w:left w:val="nil"/>
              <w:bottom w:val="single" w:sz="4" w:space="0" w:color="000000"/>
              <w:right w:val="single" w:sz="4" w:space="0" w:color="000000"/>
            </w:tcBorders>
            <w:shd w:val="clear" w:color="000000" w:fill="E4DFEC"/>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3,90 - 2,81</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3,90 - 2,81</w:t>
            </w:r>
          </w:p>
        </w:tc>
      </w:tr>
      <w:tr w:rsidR="006936AF" w:rsidRPr="006936AF" w:rsidTr="00FC5E72">
        <w:trPr>
          <w:trHeight w:val="540"/>
        </w:trPr>
        <w:tc>
          <w:tcPr>
            <w:tcW w:w="640" w:type="dxa"/>
            <w:tcBorders>
              <w:top w:val="nil"/>
              <w:left w:val="single" w:sz="4" w:space="0" w:color="000000"/>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 </w:t>
            </w:r>
          </w:p>
        </w:tc>
        <w:tc>
          <w:tcPr>
            <w:tcW w:w="396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b. Persentase Penduduk Miskin terhadap Total Penduduk</w:t>
            </w:r>
          </w:p>
        </w:tc>
        <w:tc>
          <w:tcPr>
            <w:tcW w:w="117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w:t>
            </w:r>
          </w:p>
        </w:tc>
        <w:tc>
          <w:tcPr>
            <w:tcW w:w="162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9,18</w:t>
            </w:r>
          </w:p>
        </w:tc>
        <w:tc>
          <w:tcPr>
            <w:tcW w:w="1825"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5,90-5,00</w:t>
            </w:r>
          </w:p>
        </w:tc>
        <w:tc>
          <w:tcPr>
            <w:tcW w:w="1700" w:type="dxa"/>
            <w:tcBorders>
              <w:top w:val="nil"/>
              <w:left w:val="nil"/>
              <w:bottom w:val="single" w:sz="4" w:space="0" w:color="000000"/>
              <w:right w:val="single" w:sz="4" w:space="0" w:color="000000"/>
            </w:tcBorders>
            <w:shd w:val="clear" w:color="auto" w:fill="auto"/>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8,2 - 5,9</w:t>
            </w:r>
          </w:p>
        </w:tc>
        <w:tc>
          <w:tcPr>
            <w:tcW w:w="1960" w:type="dxa"/>
            <w:tcBorders>
              <w:top w:val="nil"/>
              <w:left w:val="nil"/>
              <w:bottom w:val="single" w:sz="4" w:space="0" w:color="000000"/>
              <w:right w:val="single" w:sz="4" w:space="0" w:color="000000"/>
            </w:tcBorders>
            <w:shd w:val="clear" w:color="auto" w:fill="D6E3BC" w:themeFill="accent3" w:themeFillTint="66"/>
            <w:vAlign w:val="center"/>
            <w:hideMark/>
          </w:tcPr>
          <w:p w:rsidR="006936AF" w:rsidRPr="006936AF" w:rsidRDefault="006936AF" w:rsidP="006936AF">
            <w:pPr>
              <w:jc w:val="center"/>
              <w:rPr>
                <w:rFonts w:ascii="Book Antiqua" w:eastAsia="Times New Roman" w:hAnsi="Book Antiqua" w:cs="Calibri"/>
                <w:color w:val="000000"/>
                <w:sz w:val="20"/>
                <w:szCs w:val="20"/>
                <w:lang w:val="id-ID" w:eastAsia="id-ID"/>
              </w:rPr>
            </w:pPr>
            <w:r w:rsidRPr="006936AF">
              <w:rPr>
                <w:rFonts w:ascii="Book Antiqua" w:eastAsia="Times New Roman" w:hAnsi="Book Antiqua" w:cs="Calibri"/>
                <w:color w:val="000000"/>
                <w:sz w:val="20"/>
                <w:szCs w:val="20"/>
                <w:lang w:val="id-ID" w:eastAsia="id-ID"/>
              </w:rPr>
              <w:t>8,2 - 5,9</w:t>
            </w:r>
          </w:p>
        </w:tc>
      </w:tr>
    </w:tbl>
    <w:p w:rsidR="006936AF" w:rsidRDefault="006936AF" w:rsidP="000750CC">
      <w:pPr>
        <w:rPr>
          <w:rFonts w:ascii="Book Antiqua" w:hAnsi="Book Antiqua"/>
          <w:lang w:val="id-ID"/>
        </w:rPr>
      </w:pPr>
    </w:p>
    <w:sectPr w:rsidR="006936AF" w:rsidSect="000750CC">
      <w:headerReference w:type="default" r:id="rId22"/>
      <w:footerReference w:type="default" r:id="rId23"/>
      <w:pgSz w:w="15840" w:h="12240" w:orient="landscape" w:code="1"/>
      <w:pgMar w:top="1584" w:right="1296" w:bottom="1728" w:left="1584" w:header="864" w:footer="288"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3626" w:rsidRDefault="006C3626" w:rsidP="00CA343F">
      <w:r>
        <w:separator/>
      </w:r>
    </w:p>
  </w:endnote>
  <w:endnote w:type="continuationSeparator" w:id="0">
    <w:p w:rsidR="006C3626" w:rsidRDefault="006C3626" w:rsidP="00CA34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5F" w:usb2="00000000" w:usb3="00000000" w:csb0="0000019F" w:csb1="00000000"/>
  </w:font>
  <w:font w:name="Californian FB">
    <w:panose1 w:val="0207040306080B03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JHAP M+ Frutiger">
    <w:altName w:val="Frutiger"/>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26C" w:rsidRPr="00323AC7" w:rsidRDefault="00BC426C" w:rsidP="000750CC">
    <w:pPr>
      <w:pStyle w:val="Header"/>
      <w:pBdr>
        <w:top w:val="single" w:sz="4" w:space="1" w:color="auto"/>
        <w:bottom w:val="single" w:sz="4" w:space="0" w:color="auto"/>
      </w:pBdr>
      <w:shd w:val="clear" w:color="auto" w:fill="F3F3F3"/>
      <w:tabs>
        <w:tab w:val="clear" w:pos="4680"/>
        <w:tab w:val="clear" w:pos="9360"/>
        <w:tab w:val="center" w:pos="8550"/>
      </w:tabs>
      <w:ind w:firstLine="360"/>
      <w:rPr>
        <w:rFonts w:ascii="Sylfaen" w:hAnsi="Sylfaen"/>
        <w:i/>
        <w:iCs/>
        <w:sz w:val="20"/>
        <w:szCs w:val="20"/>
      </w:rPr>
    </w:pPr>
    <w:r>
      <w:rPr>
        <w:noProof/>
        <w:lang w:val="id-ID" w:eastAsia="id-ID"/>
      </w:rPr>
      <w:drawing>
        <wp:anchor distT="0" distB="0" distL="114300" distR="114300" simplePos="0" relativeHeight="251661312" behindDoc="0" locked="0" layoutInCell="1" allowOverlap="1">
          <wp:simplePos x="0" y="0"/>
          <wp:positionH relativeFrom="column">
            <wp:posOffset>55245</wp:posOffset>
          </wp:positionH>
          <wp:positionV relativeFrom="paragraph">
            <wp:posOffset>10795</wp:posOffset>
          </wp:positionV>
          <wp:extent cx="146685" cy="151130"/>
          <wp:effectExtent l="0" t="0" r="5715" b="1270"/>
          <wp:wrapNone/>
          <wp:docPr id="2" name="Picture 3" descr="logo ja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jaba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685" cy="151130"/>
                  </a:xfrm>
                  <a:prstGeom prst="rect">
                    <a:avLst/>
                  </a:prstGeom>
                  <a:noFill/>
                  <a:ln>
                    <a:noFill/>
                  </a:ln>
                </pic:spPr>
              </pic:pic>
            </a:graphicData>
          </a:graphic>
        </wp:anchor>
      </w:drawing>
    </w:r>
    <w:r w:rsidRPr="003132C5">
      <w:rPr>
        <w:rFonts w:ascii="Tahoma" w:hAnsi="Tahoma" w:cs="Tahoma"/>
        <w:b/>
        <w:sz w:val="16"/>
        <w:szCs w:val="16"/>
        <w:lang w:val="sv-SE"/>
      </w:rPr>
      <w:t xml:space="preserve">PEMERINTAH PROVINSI JAWA BARAT </w:t>
    </w:r>
    <w:r>
      <w:rPr>
        <w:noProof/>
        <w:lang w:val="id-ID" w:eastAsia="id-ID"/>
      </w:rPr>
      <w:drawing>
        <wp:anchor distT="0" distB="0" distL="114300" distR="114300" simplePos="0" relativeHeight="251660288" behindDoc="0" locked="0" layoutInCell="1" allowOverlap="1">
          <wp:simplePos x="0" y="0"/>
          <wp:positionH relativeFrom="column">
            <wp:posOffset>55245</wp:posOffset>
          </wp:positionH>
          <wp:positionV relativeFrom="paragraph">
            <wp:posOffset>10795</wp:posOffset>
          </wp:positionV>
          <wp:extent cx="146685" cy="151130"/>
          <wp:effectExtent l="0" t="0" r="5715" b="1270"/>
          <wp:wrapNone/>
          <wp:docPr id="3" name="Picture 3" descr="logo ja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jaba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685" cy="151130"/>
                  </a:xfrm>
                  <a:prstGeom prst="rect">
                    <a:avLst/>
                  </a:prstGeom>
                  <a:noFill/>
                  <a:ln>
                    <a:noFill/>
                  </a:ln>
                </pic:spPr>
              </pic:pic>
            </a:graphicData>
          </a:graphic>
        </wp:anchor>
      </w:drawing>
    </w:r>
    <w:r>
      <w:rPr>
        <w:rFonts w:ascii="Tahoma" w:hAnsi="Tahoma" w:cs="Tahoma"/>
        <w:b/>
        <w:sz w:val="16"/>
        <w:szCs w:val="16"/>
        <w:lang w:val="sv-SE"/>
      </w:rPr>
      <w:tab/>
    </w:r>
    <w:r>
      <w:rPr>
        <w:rFonts w:ascii="Sylfaen" w:hAnsi="Sylfaen"/>
        <w:sz w:val="20"/>
        <w:szCs w:val="20"/>
      </w:rPr>
      <w:t xml:space="preserve">             II</w:t>
    </w:r>
    <w:r w:rsidRPr="00323AC7">
      <w:rPr>
        <w:rFonts w:ascii="Sylfaen" w:hAnsi="Sylfaen"/>
        <w:sz w:val="20"/>
        <w:szCs w:val="20"/>
      </w:rPr>
      <w:t>-</w:t>
    </w:r>
    <w:r w:rsidRPr="00323AC7">
      <w:rPr>
        <w:rStyle w:val="PageNumber"/>
        <w:rFonts w:ascii="Sylfaen" w:hAnsi="Sylfaen"/>
        <w:sz w:val="20"/>
        <w:szCs w:val="20"/>
      </w:rPr>
      <w:fldChar w:fldCharType="begin"/>
    </w:r>
    <w:r w:rsidRPr="00323AC7">
      <w:rPr>
        <w:rStyle w:val="PageNumber"/>
        <w:rFonts w:ascii="Sylfaen" w:hAnsi="Sylfaen"/>
        <w:sz w:val="20"/>
        <w:szCs w:val="20"/>
      </w:rPr>
      <w:instrText xml:space="preserve"> PAGE </w:instrText>
    </w:r>
    <w:r w:rsidRPr="00323AC7">
      <w:rPr>
        <w:rStyle w:val="PageNumber"/>
        <w:rFonts w:ascii="Sylfaen" w:hAnsi="Sylfaen"/>
        <w:sz w:val="20"/>
        <w:szCs w:val="20"/>
      </w:rPr>
      <w:fldChar w:fldCharType="separate"/>
    </w:r>
    <w:r w:rsidR="0096282B">
      <w:rPr>
        <w:rStyle w:val="PageNumber"/>
        <w:rFonts w:ascii="Sylfaen" w:hAnsi="Sylfaen"/>
        <w:noProof/>
        <w:sz w:val="20"/>
        <w:szCs w:val="20"/>
      </w:rPr>
      <w:t>6</w:t>
    </w:r>
    <w:r w:rsidRPr="00323AC7">
      <w:rPr>
        <w:rStyle w:val="PageNumber"/>
        <w:rFonts w:ascii="Sylfaen" w:hAnsi="Sylfaen"/>
        <w:sz w:val="20"/>
        <w:szCs w:val="20"/>
      </w:rPr>
      <w:fldChar w:fldCharType="end"/>
    </w:r>
  </w:p>
  <w:p w:rsidR="00BC426C" w:rsidRDefault="00BC426C" w:rsidP="000750CC">
    <w:pPr>
      <w:pStyle w:val="Footer"/>
      <w:pBdr>
        <w:top w:val="single" w:sz="4" w:space="0" w:color="auto"/>
      </w:pBdr>
      <w:ind w:right="51"/>
      <w:rPr>
        <w:rFonts w:ascii="Sylfaen" w:hAnsi="Sylfaen"/>
        <w:i/>
        <w:iCs/>
        <w:sz w:val="20"/>
        <w:szCs w:val="20"/>
      </w:rPr>
    </w:pPr>
    <w:r>
      <w:rPr>
        <w:rFonts w:ascii="Sylfaen" w:hAnsi="Sylfaen"/>
        <w:i/>
        <w:iCs/>
        <w:sz w:val="16"/>
        <w:szCs w:val="16"/>
      </w:rPr>
      <w:tab/>
    </w:r>
    <w:r>
      <w:rPr>
        <w:rFonts w:ascii="Sylfaen" w:hAnsi="Sylfaen"/>
        <w:i/>
        <w:iCs/>
        <w:sz w:val="16"/>
        <w:szCs w:val="16"/>
      </w:rPr>
      <w:tab/>
    </w:r>
    <w:r>
      <w:rPr>
        <w:rFonts w:ascii="Sylfaen" w:hAnsi="Sylfaen"/>
        <w:i/>
        <w:iCs/>
        <w:sz w:val="16"/>
        <w:szCs w:val="16"/>
      </w:rPr>
      <w:tab/>
    </w:r>
    <w:r>
      <w:rPr>
        <w:rFonts w:ascii="Sylfaen" w:hAnsi="Sylfaen"/>
        <w:i/>
        <w:iCs/>
        <w:sz w:val="16"/>
        <w:szCs w:val="16"/>
      </w:rPr>
      <w:tab/>
    </w:r>
    <w:r>
      <w:rPr>
        <w:rFonts w:ascii="Sylfaen" w:hAnsi="Sylfaen"/>
        <w:i/>
        <w:iCs/>
        <w:sz w:val="16"/>
        <w:szCs w:val="16"/>
      </w:rPr>
      <w:tab/>
    </w:r>
  </w:p>
  <w:p w:rsidR="00BC426C" w:rsidRDefault="00BC426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26C" w:rsidRDefault="00BC426C" w:rsidP="00A47791">
    <w:pPr>
      <w:pStyle w:val="Header"/>
      <w:pBdr>
        <w:top w:val="single" w:sz="4" w:space="1" w:color="auto"/>
        <w:bottom w:val="single" w:sz="4" w:space="0" w:color="auto"/>
      </w:pBdr>
      <w:shd w:val="clear" w:color="auto" w:fill="F3F3F3"/>
      <w:tabs>
        <w:tab w:val="right" w:pos="8820"/>
      </w:tabs>
      <w:spacing w:line="360" w:lineRule="auto"/>
      <w:ind w:firstLine="357"/>
      <w:rPr>
        <w:rFonts w:ascii="Sylfaen" w:hAnsi="Sylfaen"/>
        <w:i/>
        <w:iCs/>
        <w:sz w:val="20"/>
        <w:szCs w:val="20"/>
      </w:rPr>
    </w:pPr>
    <w:r>
      <w:rPr>
        <w:noProof/>
        <w:lang w:val="id-ID" w:eastAsia="id-ID"/>
      </w:rPr>
      <w:drawing>
        <wp:anchor distT="0" distB="0" distL="114300" distR="114300" simplePos="0" relativeHeight="251658240" behindDoc="0" locked="0" layoutInCell="1" allowOverlap="1">
          <wp:simplePos x="0" y="0"/>
          <wp:positionH relativeFrom="column">
            <wp:posOffset>55245</wp:posOffset>
          </wp:positionH>
          <wp:positionV relativeFrom="paragraph">
            <wp:posOffset>10795</wp:posOffset>
          </wp:positionV>
          <wp:extent cx="146685" cy="151130"/>
          <wp:effectExtent l="19050" t="0" r="5715" b="0"/>
          <wp:wrapNone/>
          <wp:docPr id="1" name="Picture 1" descr="logo ja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jabar"/>
                  <pic:cNvPicPr>
                    <a:picLocks noChangeAspect="1" noChangeArrowheads="1"/>
                  </pic:cNvPicPr>
                </pic:nvPicPr>
                <pic:blipFill>
                  <a:blip r:embed="rId1"/>
                  <a:srcRect/>
                  <a:stretch>
                    <a:fillRect/>
                  </a:stretch>
                </pic:blipFill>
                <pic:spPr bwMode="auto">
                  <a:xfrm>
                    <a:off x="0" y="0"/>
                    <a:ext cx="146685" cy="151130"/>
                  </a:xfrm>
                  <a:prstGeom prst="rect">
                    <a:avLst/>
                  </a:prstGeom>
                  <a:noFill/>
                  <a:ln w="9525">
                    <a:noFill/>
                    <a:miter lim="800000"/>
                    <a:headEnd/>
                    <a:tailEnd/>
                  </a:ln>
                </pic:spPr>
              </pic:pic>
            </a:graphicData>
          </a:graphic>
        </wp:anchor>
      </w:drawing>
    </w:r>
    <w:r w:rsidRPr="00915487">
      <w:rPr>
        <w:rFonts w:ascii="Tahoma" w:hAnsi="Tahoma" w:cs="Tahoma"/>
        <w:b/>
        <w:sz w:val="16"/>
        <w:szCs w:val="16"/>
        <w:lang w:val="sv-SE"/>
      </w:rPr>
      <w:t xml:space="preserve">PEMERINTAH PROVINSI JAWA BARAT </w:t>
    </w:r>
    <w:r>
      <w:rPr>
        <w:noProof/>
        <w:lang w:val="id-ID" w:eastAsia="id-ID"/>
      </w:rPr>
      <w:drawing>
        <wp:anchor distT="0" distB="0" distL="114300" distR="114300" simplePos="0" relativeHeight="251657216" behindDoc="0" locked="0" layoutInCell="1" allowOverlap="1">
          <wp:simplePos x="0" y="0"/>
          <wp:positionH relativeFrom="column">
            <wp:posOffset>55245</wp:posOffset>
          </wp:positionH>
          <wp:positionV relativeFrom="paragraph">
            <wp:posOffset>10795</wp:posOffset>
          </wp:positionV>
          <wp:extent cx="146685" cy="151130"/>
          <wp:effectExtent l="19050" t="0" r="5715" b="0"/>
          <wp:wrapNone/>
          <wp:docPr id="4" name="Picture 3" descr="logo ja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jabar"/>
                  <pic:cNvPicPr>
                    <a:picLocks noChangeAspect="1" noChangeArrowheads="1"/>
                  </pic:cNvPicPr>
                </pic:nvPicPr>
                <pic:blipFill>
                  <a:blip r:embed="rId1"/>
                  <a:srcRect/>
                  <a:stretch>
                    <a:fillRect/>
                  </a:stretch>
                </pic:blipFill>
                <pic:spPr bwMode="auto">
                  <a:xfrm>
                    <a:off x="0" y="0"/>
                    <a:ext cx="146685" cy="151130"/>
                  </a:xfrm>
                  <a:prstGeom prst="rect">
                    <a:avLst/>
                  </a:prstGeom>
                  <a:noFill/>
                  <a:ln w="9525">
                    <a:noFill/>
                    <a:miter lim="800000"/>
                    <a:headEnd/>
                    <a:tailEnd/>
                  </a:ln>
                </pic:spPr>
              </pic:pic>
            </a:graphicData>
          </a:graphic>
        </wp:anchor>
      </w:drawing>
    </w:r>
    <w:r w:rsidRPr="00323AC7">
      <w:rPr>
        <w:rFonts w:ascii="Sylfaen" w:hAnsi="Sylfaen"/>
        <w:sz w:val="20"/>
        <w:szCs w:val="20"/>
      </w:rPr>
      <w:t>II-</w:t>
    </w:r>
    <w:r w:rsidRPr="00323AC7">
      <w:rPr>
        <w:rStyle w:val="PageNumber"/>
        <w:rFonts w:ascii="Sylfaen" w:hAnsi="Sylfaen"/>
        <w:sz w:val="20"/>
        <w:szCs w:val="20"/>
      </w:rPr>
      <w:fldChar w:fldCharType="begin"/>
    </w:r>
    <w:r w:rsidRPr="00323AC7">
      <w:rPr>
        <w:rStyle w:val="PageNumber"/>
        <w:rFonts w:ascii="Sylfaen" w:hAnsi="Sylfaen"/>
        <w:sz w:val="20"/>
        <w:szCs w:val="20"/>
      </w:rPr>
      <w:instrText xml:space="preserve"> PAGE </w:instrText>
    </w:r>
    <w:r w:rsidRPr="00323AC7">
      <w:rPr>
        <w:rStyle w:val="PageNumber"/>
        <w:rFonts w:ascii="Sylfaen" w:hAnsi="Sylfaen"/>
        <w:sz w:val="20"/>
        <w:szCs w:val="20"/>
      </w:rPr>
      <w:fldChar w:fldCharType="separate"/>
    </w:r>
    <w:r w:rsidR="0096282B">
      <w:rPr>
        <w:rStyle w:val="PageNumber"/>
        <w:rFonts w:ascii="Sylfaen" w:hAnsi="Sylfaen"/>
        <w:noProof/>
        <w:sz w:val="20"/>
        <w:szCs w:val="20"/>
      </w:rPr>
      <w:t>21</w:t>
    </w:r>
    <w:r w:rsidRPr="00323AC7">
      <w:rPr>
        <w:rStyle w:val="PageNumber"/>
        <w:rFonts w:ascii="Sylfaen" w:hAnsi="Sylfaen"/>
        <w:sz w:val="20"/>
        <w:szCs w:val="20"/>
      </w:rPr>
      <w:fldChar w:fldCharType="end"/>
    </w:r>
  </w:p>
  <w:p w:rsidR="00BC426C" w:rsidRDefault="00BC426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3626" w:rsidRDefault="006C3626" w:rsidP="00CA343F">
      <w:r>
        <w:separator/>
      </w:r>
    </w:p>
  </w:footnote>
  <w:footnote w:type="continuationSeparator" w:id="0">
    <w:p w:rsidR="006C3626" w:rsidRDefault="006C3626" w:rsidP="00CA34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26C" w:rsidRPr="007907DE" w:rsidRDefault="00BC426C" w:rsidP="000750CC">
    <w:pPr>
      <w:pStyle w:val="Header"/>
      <w:pBdr>
        <w:bottom w:val="single" w:sz="4" w:space="1" w:color="auto"/>
      </w:pBdr>
      <w:rPr>
        <w:i/>
        <w:sz w:val="18"/>
        <w:szCs w:val="18"/>
      </w:rPr>
    </w:pPr>
    <w:r w:rsidRPr="007907DE">
      <w:rPr>
        <w:i/>
        <w:sz w:val="18"/>
        <w:szCs w:val="18"/>
      </w:rPr>
      <w:t>K</w:t>
    </w:r>
    <w:r>
      <w:rPr>
        <w:i/>
        <w:sz w:val="18"/>
        <w:szCs w:val="18"/>
      </w:rPr>
      <w:t>ebijakan Umum</w:t>
    </w:r>
    <w:r w:rsidRPr="007907DE">
      <w:rPr>
        <w:i/>
        <w:sz w:val="18"/>
        <w:szCs w:val="18"/>
      </w:rPr>
      <w:t>- APBD</w:t>
    </w:r>
    <w:r>
      <w:rPr>
        <w:i/>
        <w:sz w:val="18"/>
        <w:szCs w:val="18"/>
      </w:rPr>
      <w:t xml:space="preserve"> TA.2016</w:t>
    </w:r>
  </w:p>
  <w:p w:rsidR="00BC426C" w:rsidRDefault="00BC426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26C" w:rsidRPr="002C0B6F" w:rsidRDefault="00BC426C" w:rsidP="002C0B6F">
    <w:pPr>
      <w:pStyle w:val="Header"/>
      <w:pBdr>
        <w:bottom w:val="single" w:sz="4" w:space="1" w:color="auto"/>
      </w:pBdr>
      <w:rPr>
        <w:i/>
        <w:sz w:val="18"/>
        <w:szCs w:val="18"/>
      </w:rPr>
    </w:pPr>
    <w:r w:rsidRPr="007907DE">
      <w:rPr>
        <w:i/>
        <w:sz w:val="18"/>
        <w:szCs w:val="18"/>
      </w:rPr>
      <w:t>K</w:t>
    </w:r>
    <w:r>
      <w:rPr>
        <w:i/>
        <w:sz w:val="18"/>
        <w:szCs w:val="18"/>
      </w:rPr>
      <w:t>ebijakan Umum</w:t>
    </w:r>
    <w:r w:rsidRPr="007907DE">
      <w:rPr>
        <w:i/>
        <w:sz w:val="18"/>
        <w:szCs w:val="18"/>
      </w:rPr>
      <w:t>- APBD</w:t>
    </w:r>
    <w:r>
      <w:rPr>
        <w:i/>
        <w:sz w:val="18"/>
        <w:szCs w:val="18"/>
      </w:rPr>
      <w:t xml:space="preserve"> TA.2016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97198"/>
    <w:multiLevelType w:val="hybridMultilevel"/>
    <w:tmpl w:val="78362874"/>
    <w:lvl w:ilvl="0" w:tplc="0421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12A91778"/>
    <w:multiLevelType w:val="hybridMultilevel"/>
    <w:tmpl w:val="AA6ED8B8"/>
    <w:lvl w:ilvl="0" w:tplc="B35C5C5C">
      <w:start w:val="1"/>
      <w:numFmt w:val="decimal"/>
      <w:lvlText w:val="%1."/>
      <w:lvlJc w:val="left"/>
      <w:pPr>
        <w:ind w:left="720" w:hanging="360"/>
      </w:pPr>
      <w:rPr>
        <w:rFonts w:ascii="Book Antiqua" w:hAnsi="Book Antiqua" w:hint="default"/>
        <w:sz w:val="24"/>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DE4DA2"/>
    <w:multiLevelType w:val="multilevel"/>
    <w:tmpl w:val="14962132"/>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1C593C5D"/>
    <w:multiLevelType w:val="multilevel"/>
    <w:tmpl w:val="974A84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1F37295E"/>
    <w:multiLevelType w:val="multilevel"/>
    <w:tmpl w:val="8FF888E4"/>
    <w:lvl w:ilvl="0">
      <w:start w:val="2"/>
      <w:numFmt w:val="decimal"/>
      <w:lvlText w:val="%1."/>
      <w:lvlJc w:val="left"/>
      <w:pPr>
        <w:ind w:left="510" w:hanging="510"/>
      </w:pPr>
      <w:rPr>
        <w:rFonts w:hint="default"/>
      </w:rPr>
    </w:lvl>
    <w:lvl w:ilvl="1">
      <w:start w:val="1"/>
      <w:numFmt w:val="decimal"/>
      <w:lvlText w:val="%1.%2."/>
      <w:lvlJc w:val="left"/>
      <w:pPr>
        <w:ind w:left="1173" w:hanging="720"/>
      </w:pPr>
      <w:rPr>
        <w:rFonts w:hint="default"/>
      </w:rPr>
    </w:lvl>
    <w:lvl w:ilvl="2">
      <w:start w:val="2"/>
      <w:numFmt w:val="decimal"/>
      <w:lvlText w:val="%1.%2.%3."/>
      <w:lvlJc w:val="left"/>
      <w:pPr>
        <w:ind w:left="1626" w:hanging="720"/>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3705" w:hanging="144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4971" w:hanging="1800"/>
      </w:pPr>
      <w:rPr>
        <w:rFonts w:hint="default"/>
      </w:rPr>
    </w:lvl>
    <w:lvl w:ilvl="8">
      <w:start w:val="1"/>
      <w:numFmt w:val="decimal"/>
      <w:lvlText w:val="%1.%2.%3.%4.%5.%6.%7.%8.%9."/>
      <w:lvlJc w:val="left"/>
      <w:pPr>
        <w:ind w:left="5784" w:hanging="2160"/>
      </w:pPr>
      <w:rPr>
        <w:rFonts w:hint="default"/>
      </w:rPr>
    </w:lvl>
  </w:abstractNum>
  <w:abstractNum w:abstractNumId="5">
    <w:nsid w:val="248A7FFB"/>
    <w:multiLevelType w:val="hybridMultilevel"/>
    <w:tmpl w:val="DF94DEEE"/>
    <w:lvl w:ilvl="0" w:tplc="0409000F">
      <w:start w:val="1"/>
      <w:numFmt w:val="decimal"/>
      <w:lvlText w:val="%1."/>
      <w:lvlJc w:val="left"/>
      <w:pPr>
        <w:ind w:left="720" w:hanging="360"/>
      </w:pPr>
      <w:rPr>
        <w:rFonts w:hint="default"/>
        <w:color w:val="auto"/>
      </w:rPr>
    </w:lvl>
    <w:lvl w:ilvl="1" w:tplc="04210003">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
    <w:nsid w:val="24B73C57"/>
    <w:multiLevelType w:val="hybridMultilevel"/>
    <w:tmpl w:val="A4141C94"/>
    <w:lvl w:ilvl="0" w:tplc="B7D01A3A">
      <w:start w:val="2010"/>
      <w:numFmt w:val="bullet"/>
      <w:lvlText w:val="-"/>
      <w:lvlJc w:val="left"/>
      <w:pPr>
        <w:ind w:left="720" w:hanging="360"/>
      </w:pPr>
      <w:rPr>
        <w:rFonts w:ascii="Book Antiqua" w:eastAsia="Batang"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4B74DB"/>
    <w:multiLevelType w:val="hybridMultilevel"/>
    <w:tmpl w:val="981AA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DA590E"/>
    <w:multiLevelType w:val="hybridMultilevel"/>
    <w:tmpl w:val="6518DFEA"/>
    <w:lvl w:ilvl="0" w:tplc="9AA40CE8">
      <w:start w:val="1"/>
      <w:numFmt w:val="decimal"/>
      <w:lvlText w:val="%1."/>
      <w:lvlJc w:val="left"/>
      <w:pPr>
        <w:tabs>
          <w:tab w:val="num" w:pos="720"/>
        </w:tabs>
        <w:ind w:left="720" w:hanging="360"/>
      </w:pPr>
    </w:lvl>
    <w:lvl w:ilvl="1" w:tplc="97B22E8E" w:tentative="1">
      <w:start w:val="1"/>
      <w:numFmt w:val="decimal"/>
      <w:lvlText w:val="%2."/>
      <w:lvlJc w:val="left"/>
      <w:pPr>
        <w:tabs>
          <w:tab w:val="num" w:pos="1440"/>
        </w:tabs>
        <w:ind w:left="1440" w:hanging="360"/>
      </w:pPr>
    </w:lvl>
    <w:lvl w:ilvl="2" w:tplc="772C6154" w:tentative="1">
      <w:start w:val="1"/>
      <w:numFmt w:val="decimal"/>
      <w:lvlText w:val="%3."/>
      <w:lvlJc w:val="left"/>
      <w:pPr>
        <w:tabs>
          <w:tab w:val="num" w:pos="2160"/>
        </w:tabs>
        <w:ind w:left="2160" w:hanging="360"/>
      </w:pPr>
    </w:lvl>
    <w:lvl w:ilvl="3" w:tplc="7194C9A0" w:tentative="1">
      <w:start w:val="1"/>
      <w:numFmt w:val="decimal"/>
      <w:lvlText w:val="%4."/>
      <w:lvlJc w:val="left"/>
      <w:pPr>
        <w:tabs>
          <w:tab w:val="num" w:pos="2880"/>
        </w:tabs>
        <w:ind w:left="2880" w:hanging="360"/>
      </w:pPr>
    </w:lvl>
    <w:lvl w:ilvl="4" w:tplc="A246D0CE" w:tentative="1">
      <w:start w:val="1"/>
      <w:numFmt w:val="decimal"/>
      <w:lvlText w:val="%5."/>
      <w:lvlJc w:val="left"/>
      <w:pPr>
        <w:tabs>
          <w:tab w:val="num" w:pos="3600"/>
        </w:tabs>
        <w:ind w:left="3600" w:hanging="360"/>
      </w:pPr>
    </w:lvl>
    <w:lvl w:ilvl="5" w:tplc="F416AF26" w:tentative="1">
      <w:start w:val="1"/>
      <w:numFmt w:val="decimal"/>
      <w:lvlText w:val="%6."/>
      <w:lvlJc w:val="left"/>
      <w:pPr>
        <w:tabs>
          <w:tab w:val="num" w:pos="4320"/>
        </w:tabs>
        <w:ind w:left="4320" w:hanging="360"/>
      </w:pPr>
    </w:lvl>
    <w:lvl w:ilvl="6" w:tplc="F55AFE6C" w:tentative="1">
      <w:start w:val="1"/>
      <w:numFmt w:val="decimal"/>
      <w:lvlText w:val="%7."/>
      <w:lvlJc w:val="left"/>
      <w:pPr>
        <w:tabs>
          <w:tab w:val="num" w:pos="5040"/>
        </w:tabs>
        <w:ind w:left="5040" w:hanging="360"/>
      </w:pPr>
    </w:lvl>
    <w:lvl w:ilvl="7" w:tplc="044AD66C" w:tentative="1">
      <w:start w:val="1"/>
      <w:numFmt w:val="decimal"/>
      <w:lvlText w:val="%8."/>
      <w:lvlJc w:val="left"/>
      <w:pPr>
        <w:tabs>
          <w:tab w:val="num" w:pos="5760"/>
        </w:tabs>
        <w:ind w:left="5760" w:hanging="360"/>
      </w:pPr>
    </w:lvl>
    <w:lvl w:ilvl="8" w:tplc="926E0770" w:tentative="1">
      <w:start w:val="1"/>
      <w:numFmt w:val="decimal"/>
      <w:lvlText w:val="%9."/>
      <w:lvlJc w:val="left"/>
      <w:pPr>
        <w:tabs>
          <w:tab w:val="num" w:pos="6480"/>
        </w:tabs>
        <w:ind w:left="6480" w:hanging="360"/>
      </w:pPr>
    </w:lvl>
  </w:abstractNum>
  <w:abstractNum w:abstractNumId="9">
    <w:nsid w:val="2B964ACD"/>
    <w:multiLevelType w:val="hybridMultilevel"/>
    <w:tmpl w:val="9D9033B4"/>
    <w:lvl w:ilvl="0" w:tplc="CC6E3F60">
      <w:start w:val="1"/>
      <w:numFmt w:val="decimal"/>
      <w:lvlText w:val="%1."/>
      <w:lvlJc w:val="left"/>
      <w:pPr>
        <w:tabs>
          <w:tab w:val="num" w:pos="720"/>
        </w:tabs>
        <w:ind w:left="720" w:hanging="360"/>
      </w:pPr>
    </w:lvl>
    <w:lvl w:ilvl="1" w:tplc="965CD84A" w:tentative="1">
      <w:start w:val="1"/>
      <w:numFmt w:val="decimal"/>
      <w:lvlText w:val="%2."/>
      <w:lvlJc w:val="left"/>
      <w:pPr>
        <w:tabs>
          <w:tab w:val="num" w:pos="1440"/>
        </w:tabs>
        <w:ind w:left="1440" w:hanging="360"/>
      </w:pPr>
    </w:lvl>
    <w:lvl w:ilvl="2" w:tplc="38CEC4AE" w:tentative="1">
      <w:start w:val="1"/>
      <w:numFmt w:val="decimal"/>
      <w:lvlText w:val="%3."/>
      <w:lvlJc w:val="left"/>
      <w:pPr>
        <w:tabs>
          <w:tab w:val="num" w:pos="2160"/>
        </w:tabs>
        <w:ind w:left="2160" w:hanging="360"/>
      </w:pPr>
    </w:lvl>
    <w:lvl w:ilvl="3" w:tplc="D442916A" w:tentative="1">
      <w:start w:val="1"/>
      <w:numFmt w:val="decimal"/>
      <w:lvlText w:val="%4."/>
      <w:lvlJc w:val="left"/>
      <w:pPr>
        <w:tabs>
          <w:tab w:val="num" w:pos="2880"/>
        </w:tabs>
        <w:ind w:left="2880" w:hanging="360"/>
      </w:pPr>
    </w:lvl>
    <w:lvl w:ilvl="4" w:tplc="3BDCB6A2" w:tentative="1">
      <w:start w:val="1"/>
      <w:numFmt w:val="decimal"/>
      <w:lvlText w:val="%5."/>
      <w:lvlJc w:val="left"/>
      <w:pPr>
        <w:tabs>
          <w:tab w:val="num" w:pos="3600"/>
        </w:tabs>
        <w:ind w:left="3600" w:hanging="360"/>
      </w:pPr>
    </w:lvl>
    <w:lvl w:ilvl="5" w:tplc="FA94B45E" w:tentative="1">
      <w:start w:val="1"/>
      <w:numFmt w:val="decimal"/>
      <w:lvlText w:val="%6."/>
      <w:lvlJc w:val="left"/>
      <w:pPr>
        <w:tabs>
          <w:tab w:val="num" w:pos="4320"/>
        </w:tabs>
        <w:ind w:left="4320" w:hanging="360"/>
      </w:pPr>
    </w:lvl>
    <w:lvl w:ilvl="6" w:tplc="0D086BA2" w:tentative="1">
      <w:start w:val="1"/>
      <w:numFmt w:val="decimal"/>
      <w:lvlText w:val="%7."/>
      <w:lvlJc w:val="left"/>
      <w:pPr>
        <w:tabs>
          <w:tab w:val="num" w:pos="5040"/>
        </w:tabs>
        <w:ind w:left="5040" w:hanging="360"/>
      </w:pPr>
    </w:lvl>
    <w:lvl w:ilvl="7" w:tplc="BE9E5BB0" w:tentative="1">
      <w:start w:val="1"/>
      <w:numFmt w:val="decimal"/>
      <w:lvlText w:val="%8."/>
      <w:lvlJc w:val="left"/>
      <w:pPr>
        <w:tabs>
          <w:tab w:val="num" w:pos="5760"/>
        </w:tabs>
        <w:ind w:left="5760" w:hanging="360"/>
      </w:pPr>
    </w:lvl>
    <w:lvl w:ilvl="8" w:tplc="C780147C" w:tentative="1">
      <w:start w:val="1"/>
      <w:numFmt w:val="decimal"/>
      <w:lvlText w:val="%9."/>
      <w:lvlJc w:val="left"/>
      <w:pPr>
        <w:tabs>
          <w:tab w:val="num" w:pos="6480"/>
        </w:tabs>
        <w:ind w:left="6480" w:hanging="360"/>
      </w:pPr>
    </w:lvl>
  </w:abstractNum>
  <w:abstractNum w:abstractNumId="10">
    <w:nsid w:val="30DA6A8C"/>
    <w:multiLevelType w:val="hybridMultilevel"/>
    <w:tmpl w:val="74A8D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5B60CA"/>
    <w:multiLevelType w:val="multilevel"/>
    <w:tmpl w:val="E3606808"/>
    <w:lvl w:ilvl="0">
      <w:start w:val="1"/>
      <w:numFmt w:val="decimal"/>
      <w:lvlText w:val="%1."/>
      <w:lvlJc w:val="left"/>
      <w:pPr>
        <w:ind w:left="720" w:hanging="360"/>
      </w:pPr>
      <w:rPr>
        <w:rFonts w:hint="default"/>
      </w:rPr>
    </w:lvl>
    <w:lvl w:ilvl="1">
      <w:start w:val="3"/>
      <w:numFmt w:val="decimal"/>
      <w:isLgl/>
      <w:lvlText w:val="%1.%2"/>
      <w:lvlJc w:val="left"/>
      <w:pPr>
        <w:ind w:left="1110" w:hanging="720"/>
      </w:pPr>
      <w:rPr>
        <w:rFonts w:eastAsia="Arial Unicode MS" w:cs="Arial" w:hint="default"/>
        <w:b/>
      </w:rPr>
    </w:lvl>
    <w:lvl w:ilvl="2">
      <w:start w:val="1"/>
      <w:numFmt w:val="decimal"/>
      <w:isLgl/>
      <w:lvlText w:val="%1.%2.%3"/>
      <w:lvlJc w:val="left"/>
      <w:pPr>
        <w:ind w:left="1140" w:hanging="720"/>
      </w:pPr>
      <w:rPr>
        <w:rFonts w:eastAsia="Arial Unicode MS" w:cs="Arial" w:hint="default"/>
        <w:b/>
      </w:rPr>
    </w:lvl>
    <w:lvl w:ilvl="3">
      <w:start w:val="1"/>
      <w:numFmt w:val="decimal"/>
      <w:isLgl/>
      <w:lvlText w:val="%1.%2.%3.%4"/>
      <w:lvlJc w:val="left"/>
      <w:pPr>
        <w:ind w:left="1530" w:hanging="1080"/>
      </w:pPr>
      <w:rPr>
        <w:rFonts w:eastAsia="Arial Unicode MS" w:cs="Arial" w:hint="default"/>
        <w:b/>
      </w:rPr>
    </w:lvl>
    <w:lvl w:ilvl="4">
      <w:start w:val="1"/>
      <w:numFmt w:val="decimal"/>
      <w:isLgl/>
      <w:lvlText w:val="%1.%2.%3.%4.%5"/>
      <w:lvlJc w:val="left"/>
      <w:pPr>
        <w:ind w:left="1560" w:hanging="1080"/>
      </w:pPr>
      <w:rPr>
        <w:rFonts w:eastAsia="Arial Unicode MS" w:cs="Arial" w:hint="default"/>
        <w:b/>
      </w:rPr>
    </w:lvl>
    <w:lvl w:ilvl="5">
      <w:start w:val="1"/>
      <w:numFmt w:val="decimal"/>
      <w:isLgl/>
      <w:lvlText w:val="%1.%2.%3.%4.%5.%6"/>
      <w:lvlJc w:val="left"/>
      <w:pPr>
        <w:ind w:left="1950" w:hanging="1440"/>
      </w:pPr>
      <w:rPr>
        <w:rFonts w:eastAsia="Arial Unicode MS" w:cs="Arial" w:hint="default"/>
        <w:b/>
      </w:rPr>
    </w:lvl>
    <w:lvl w:ilvl="6">
      <w:start w:val="1"/>
      <w:numFmt w:val="decimal"/>
      <w:isLgl/>
      <w:lvlText w:val="%1.%2.%3.%4.%5.%6.%7"/>
      <w:lvlJc w:val="left"/>
      <w:pPr>
        <w:ind w:left="1980" w:hanging="1440"/>
      </w:pPr>
      <w:rPr>
        <w:rFonts w:eastAsia="Arial Unicode MS" w:cs="Arial" w:hint="default"/>
        <w:b/>
      </w:rPr>
    </w:lvl>
    <w:lvl w:ilvl="7">
      <w:start w:val="1"/>
      <w:numFmt w:val="decimal"/>
      <w:isLgl/>
      <w:lvlText w:val="%1.%2.%3.%4.%5.%6.%7.%8"/>
      <w:lvlJc w:val="left"/>
      <w:pPr>
        <w:ind w:left="2370" w:hanging="1800"/>
      </w:pPr>
      <w:rPr>
        <w:rFonts w:eastAsia="Arial Unicode MS" w:cs="Arial" w:hint="default"/>
        <w:b/>
      </w:rPr>
    </w:lvl>
    <w:lvl w:ilvl="8">
      <w:start w:val="1"/>
      <w:numFmt w:val="decimal"/>
      <w:isLgl/>
      <w:lvlText w:val="%1.%2.%3.%4.%5.%6.%7.%8.%9"/>
      <w:lvlJc w:val="left"/>
      <w:pPr>
        <w:ind w:left="2760" w:hanging="2160"/>
      </w:pPr>
      <w:rPr>
        <w:rFonts w:eastAsia="Arial Unicode MS" w:cs="Arial" w:hint="default"/>
        <w:b/>
      </w:rPr>
    </w:lvl>
  </w:abstractNum>
  <w:abstractNum w:abstractNumId="12">
    <w:nsid w:val="440D5E38"/>
    <w:multiLevelType w:val="hybridMultilevel"/>
    <w:tmpl w:val="773A8FB0"/>
    <w:lvl w:ilvl="0" w:tplc="655CE99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492B3EB1"/>
    <w:multiLevelType w:val="multilevel"/>
    <w:tmpl w:val="09183D0C"/>
    <w:lvl w:ilvl="0">
      <w:start w:val="1"/>
      <w:numFmt w:val="decimal"/>
      <w:lvlText w:val="2.%1."/>
      <w:lvlJc w:val="left"/>
      <w:pPr>
        <w:ind w:left="390" w:hanging="390"/>
      </w:pPr>
      <w:rPr>
        <w:rFonts w:hint="default"/>
      </w:rPr>
    </w:lvl>
    <w:lvl w:ilvl="1">
      <w:start w:val="2"/>
      <w:numFmt w:val="decimal"/>
      <w:lvlText w:val="%2."/>
      <w:lvlJc w:val="left"/>
      <w:pPr>
        <w:ind w:left="720" w:hanging="720"/>
      </w:pPr>
      <w:rPr>
        <w:rFonts w:ascii="Arial" w:hAnsi="Arial" w:hint="default"/>
        <w:b w:val="0"/>
        <w:i w:val="0"/>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4CDF4229"/>
    <w:multiLevelType w:val="hybridMultilevel"/>
    <w:tmpl w:val="B3567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2887223"/>
    <w:multiLevelType w:val="hybridMultilevel"/>
    <w:tmpl w:val="B00C53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3994ECD"/>
    <w:multiLevelType w:val="multilevel"/>
    <w:tmpl w:val="C486DC40"/>
    <w:lvl w:ilvl="0">
      <w:start w:val="2"/>
      <w:numFmt w:val="decimal"/>
      <w:lvlText w:val="%1."/>
      <w:lvlJc w:val="left"/>
      <w:pPr>
        <w:ind w:left="480" w:hanging="480"/>
      </w:pPr>
      <w:rPr>
        <w:rFonts w:hint="default"/>
      </w:rPr>
    </w:lvl>
    <w:lvl w:ilvl="1">
      <w:start w:val="1"/>
      <w:numFmt w:val="decimal"/>
      <w:lvlText w:val="%1.%2."/>
      <w:lvlJc w:val="left"/>
      <w:pPr>
        <w:ind w:left="1035" w:hanging="720"/>
      </w:pPr>
      <w:rPr>
        <w:rFonts w:hint="default"/>
      </w:rPr>
    </w:lvl>
    <w:lvl w:ilvl="2">
      <w:start w:val="1"/>
      <w:numFmt w:val="decimal"/>
      <w:lvlText w:val="%1.%2.%3."/>
      <w:lvlJc w:val="left"/>
      <w:pPr>
        <w:ind w:left="1350" w:hanging="720"/>
      </w:pPr>
      <w:rPr>
        <w:rFonts w:hint="default"/>
      </w:rPr>
    </w:lvl>
    <w:lvl w:ilvl="3">
      <w:start w:val="1"/>
      <w:numFmt w:val="decimal"/>
      <w:lvlText w:val="%1.%2.%3.%4."/>
      <w:lvlJc w:val="left"/>
      <w:pPr>
        <w:ind w:left="2025" w:hanging="1080"/>
      </w:pPr>
      <w:rPr>
        <w:rFonts w:hint="default"/>
      </w:rPr>
    </w:lvl>
    <w:lvl w:ilvl="4">
      <w:start w:val="1"/>
      <w:numFmt w:val="decimal"/>
      <w:lvlText w:val="%1.%2.%3.%4.%5."/>
      <w:lvlJc w:val="left"/>
      <w:pPr>
        <w:ind w:left="2700" w:hanging="1440"/>
      </w:pPr>
      <w:rPr>
        <w:rFonts w:hint="default"/>
      </w:rPr>
    </w:lvl>
    <w:lvl w:ilvl="5">
      <w:start w:val="1"/>
      <w:numFmt w:val="decimal"/>
      <w:lvlText w:val="%1.%2.%3.%4.%5.%6."/>
      <w:lvlJc w:val="left"/>
      <w:pPr>
        <w:ind w:left="3015" w:hanging="1440"/>
      </w:pPr>
      <w:rPr>
        <w:rFonts w:hint="default"/>
      </w:rPr>
    </w:lvl>
    <w:lvl w:ilvl="6">
      <w:start w:val="1"/>
      <w:numFmt w:val="decimal"/>
      <w:lvlText w:val="%1.%2.%3.%4.%5.%6.%7."/>
      <w:lvlJc w:val="left"/>
      <w:pPr>
        <w:ind w:left="3690" w:hanging="1800"/>
      </w:pPr>
      <w:rPr>
        <w:rFonts w:hint="default"/>
      </w:rPr>
    </w:lvl>
    <w:lvl w:ilvl="7">
      <w:start w:val="1"/>
      <w:numFmt w:val="decimal"/>
      <w:lvlText w:val="%1.%2.%3.%4.%5.%6.%7.%8."/>
      <w:lvlJc w:val="left"/>
      <w:pPr>
        <w:ind w:left="4005" w:hanging="1800"/>
      </w:pPr>
      <w:rPr>
        <w:rFonts w:hint="default"/>
      </w:rPr>
    </w:lvl>
    <w:lvl w:ilvl="8">
      <w:start w:val="1"/>
      <w:numFmt w:val="decimal"/>
      <w:lvlText w:val="%1.%2.%3.%4.%5.%6.%7.%8.%9."/>
      <w:lvlJc w:val="left"/>
      <w:pPr>
        <w:ind w:left="4680" w:hanging="2160"/>
      </w:pPr>
      <w:rPr>
        <w:rFonts w:hint="default"/>
      </w:rPr>
    </w:lvl>
  </w:abstractNum>
  <w:abstractNum w:abstractNumId="17">
    <w:nsid w:val="547F4D8C"/>
    <w:multiLevelType w:val="multilevel"/>
    <w:tmpl w:val="9D7630F8"/>
    <w:lvl w:ilvl="0">
      <w:start w:val="2"/>
      <w:numFmt w:val="decimal"/>
      <w:lvlText w:val="%1."/>
      <w:lvlJc w:val="left"/>
      <w:pPr>
        <w:ind w:left="390" w:hanging="390"/>
      </w:pPr>
      <w:rPr>
        <w:rFonts w:hint="default"/>
      </w:rPr>
    </w:lvl>
    <w:lvl w:ilvl="1">
      <w:start w:val="2"/>
      <w:numFmt w:val="decimal"/>
      <w:lvlText w:val="%1.%2."/>
      <w:lvlJc w:val="left"/>
      <w:pPr>
        <w:ind w:left="1170" w:hanging="720"/>
      </w:pPr>
      <w:rPr>
        <w:rFonts w:hint="default"/>
        <w:b/>
      </w:rPr>
    </w:lvl>
    <w:lvl w:ilvl="2">
      <w:start w:val="1"/>
      <w:numFmt w:val="decimalZero"/>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8">
    <w:nsid w:val="58A917D3"/>
    <w:multiLevelType w:val="hybridMultilevel"/>
    <w:tmpl w:val="23445E68"/>
    <w:lvl w:ilvl="0" w:tplc="F39A09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5EED705F"/>
    <w:multiLevelType w:val="hybridMultilevel"/>
    <w:tmpl w:val="89D886C2"/>
    <w:lvl w:ilvl="0" w:tplc="2960BC5C">
      <w:start w:val="1"/>
      <w:numFmt w:val="decimal"/>
      <w:lvlText w:val="%1."/>
      <w:lvlJc w:val="left"/>
      <w:pPr>
        <w:tabs>
          <w:tab w:val="num" w:pos="720"/>
        </w:tabs>
        <w:ind w:left="720" w:hanging="360"/>
      </w:pPr>
    </w:lvl>
    <w:lvl w:ilvl="1" w:tplc="918E87E2" w:tentative="1">
      <w:start w:val="1"/>
      <w:numFmt w:val="decimal"/>
      <w:lvlText w:val="%2."/>
      <w:lvlJc w:val="left"/>
      <w:pPr>
        <w:tabs>
          <w:tab w:val="num" w:pos="1440"/>
        </w:tabs>
        <w:ind w:left="1440" w:hanging="360"/>
      </w:pPr>
    </w:lvl>
    <w:lvl w:ilvl="2" w:tplc="4AE00802" w:tentative="1">
      <w:start w:val="1"/>
      <w:numFmt w:val="decimal"/>
      <w:lvlText w:val="%3."/>
      <w:lvlJc w:val="left"/>
      <w:pPr>
        <w:tabs>
          <w:tab w:val="num" w:pos="2160"/>
        </w:tabs>
        <w:ind w:left="2160" w:hanging="360"/>
      </w:pPr>
    </w:lvl>
    <w:lvl w:ilvl="3" w:tplc="A800ACD4" w:tentative="1">
      <w:start w:val="1"/>
      <w:numFmt w:val="decimal"/>
      <w:lvlText w:val="%4."/>
      <w:lvlJc w:val="left"/>
      <w:pPr>
        <w:tabs>
          <w:tab w:val="num" w:pos="2880"/>
        </w:tabs>
        <w:ind w:left="2880" w:hanging="360"/>
      </w:pPr>
    </w:lvl>
    <w:lvl w:ilvl="4" w:tplc="C046BB4C" w:tentative="1">
      <w:start w:val="1"/>
      <w:numFmt w:val="decimal"/>
      <w:lvlText w:val="%5."/>
      <w:lvlJc w:val="left"/>
      <w:pPr>
        <w:tabs>
          <w:tab w:val="num" w:pos="3600"/>
        </w:tabs>
        <w:ind w:left="3600" w:hanging="360"/>
      </w:pPr>
    </w:lvl>
    <w:lvl w:ilvl="5" w:tplc="CE0070AE" w:tentative="1">
      <w:start w:val="1"/>
      <w:numFmt w:val="decimal"/>
      <w:lvlText w:val="%6."/>
      <w:lvlJc w:val="left"/>
      <w:pPr>
        <w:tabs>
          <w:tab w:val="num" w:pos="4320"/>
        </w:tabs>
        <w:ind w:left="4320" w:hanging="360"/>
      </w:pPr>
    </w:lvl>
    <w:lvl w:ilvl="6" w:tplc="62A00612" w:tentative="1">
      <w:start w:val="1"/>
      <w:numFmt w:val="decimal"/>
      <w:lvlText w:val="%7."/>
      <w:lvlJc w:val="left"/>
      <w:pPr>
        <w:tabs>
          <w:tab w:val="num" w:pos="5040"/>
        </w:tabs>
        <w:ind w:left="5040" w:hanging="360"/>
      </w:pPr>
    </w:lvl>
    <w:lvl w:ilvl="7" w:tplc="3B102B16" w:tentative="1">
      <w:start w:val="1"/>
      <w:numFmt w:val="decimal"/>
      <w:lvlText w:val="%8."/>
      <w:lvlJc w:val="left"/>
      <w:pPr>
        <w:tabs>
          <w:tab w:val="num" w:pos="5760"/>
        </w:tabs>
        <w:ind w:left="5760" w:hanging="360"/>
      </w:pPr>
    </w:lvl>
    <w:lvl w:ilvl="8" w:tplc="54CC6A32" w:tentative="1">
      <w:start w:val="1"/>
      <w:numFmt w:val="decimal"/>
      <w:lvlText w:val="%9."/>
      <w:lvlJc w:val="left"/>
      <w:pPr>
        <w:tabs>
          <w:tab w:val="num" w:pos="6480"/>
        </w:tabs>
        <w:ind w:left="6480" w:hanging="360"/>
      </w:pPr>
    </w:lvl>
  </w:abstractNum>
  <w:abstractNum w:abstractNumId="20">
    <w:nsid w:val="65AB15D2"/>
    <w:multiLevelType w:val="hybridMultilevel"/>
    <w:tmpl w:val="B79A1D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8194DCF"/>
    <w:multiLevelType w:val="hybridMultilevel"/>
    <w:tmpl w:val="74C41108"/>
    <w:lvl w:ilvl="0" w:tplc="A8F670A0">
      <w:start w:val="1"/>
      <w:numFmt w:val="decimal"/>
      <w:lvlText w:val="%1."/>
      <w:lvlJc w:val="left"/>
      <w:pPr>
        <w:tabs>
          <w:tab w:val="num" w:pos="720"/>
        </w:tabs>
        <w:ind w:left="720" w:hanging="360"/>
      </w:pPr>
    </w:lvl>
    <w:lvl w:ilvl="1" w:tplc="14963E52" w:tentative="1">
      <w:start w:val="1"/>
      <w:numFmt w:val="decimal"/>
      <w:lvlText w:val="%2."/>
      <w:lvlJc w:val="left"/>
      <w:pPr>
        <w:tabs>
          <w:tab w:val="num" w:pos="1440"/>
        </w:tabs>
        <w:ind w:left="1440" w:hanging="360"/>
      </w:pPr>
    </w:lvl>
    <w:lvl w:ilvl="2" w:tplc="1F7E7CF2" w:tentative="1">
      <w:start w:val="1"/>
      <w:numFmt w:val="decimal"/>
      <w:lvlText w:val="%3."/>
      <w:lvlJc w:val="left"/>
      <w:pPr>
        <w:tabs>
          <w:tab w:val="num" w:pos="2160"/>
        </w:tabs>
        <w:ind w:left="2160" w:hanging="360"/>
      </w:pPr>
    </w:lvl>
    <w:lvl w:ilvl="3" w:tplc="AD1EDDFA" w:tentative="1">
      <w:start w:val="1"/>
      <w:numFmt w:val="decimal"/>
      <w:lvlText w:val="%4."/>
      <w:lvlJc w:val="left"/>
      <w:pPr>
        <w:tabs>
          <w:tab w:val="num" w:pos="2880"/>
        </w:tabs>
        <w:ind w:left="2880" w:hanging="360"/>
      </w:pPr>
    </w:lvl>
    <w:lvl w:ilvl="4" w:tplc="78E2E7DC" w:tentative="1">
      <w:start w:val="1"/>
      <w:numFmt w:val="decimal"/>
      <w:lvlText w:val="%5."/>
      <w:lvlJc w:val="left"/>
      <w:pPr>
        <w:tabs>
          <w:tab w:val="num" w:pos="3600"/>
        </w:tabs>
        <w:ind w:left="3600" w:hanging="360"/>
      </w:pPr>
    </w:lvl>
    <w:lvl w:ilvl="5" w:tplc="987E8CDE" w:tentative="1">
      <w:start w:val="1"/>
      <w:numFmt w:val="decimal"/>
      <w:lvlText w:val="%6."/>
      <w:lvlJc w:val="left"/>
      <w:pPr>
        <w:tabs>
          <w:tab w:val="num" w:pos="4320"/>
        </w:tabs>
        <w:ind w:left="4320" w:hanging="360"/>
      </w:pPr>
    </w:lvl>
    <w:lvl w:ilvl="6" w:tplc="B8A6401E" w:tentative="1">
      <w:start w:val="1"/>
      <w:numFmt w:val="decimal"/>
      <w:lvlText w:val="%7."/>
      <w:lvlJc w:val="left"/>
      <w:pPr>
        <w:tabs>
          <w:tab w:val="num" w:pos="5040"/>
        </w:tabs>
        <w:ind w:left="5040" w:hanging="360"/>
      </w:pPr>
    </w:lvl>
    <w:lvl w:ilvl="7" w:tplc="17B4CF50" w:tentative="1">
      <w:start w:val="1"/>
      <w:numFmt w:val="decimal"/>
      <w:lvlText w:val="%8."/>
      <w:lvlJc w:val="left"/>
      <w:pPr>
        <w:tabs>
          <w:tab w:val="num" w:pos="5760"/>
        </w:tabs>
        <w:ind w:left="5760" w:hanging="360"/>
      </w:pPr>
    </w:lvl>
    <w:lvl w:ilvl="8" w:tplc="B8204AFA" w:tentative="1">
      <w:start w:val="1"/>
      <w:numFmt w:val="decimal"/>
      <w:lvlText w:val="%9."/>
      <w:lvlJc w:val="left"/>
      <w:pPr>
        <w:tabs>
          <w:tab w:val="num" w:pos="6480"/>
        </w:tabs>
        <w:ind w:left="6480" w:hanging="360"/>
      </w:pPr>
    </w:lvl>
  </w:abstractNum>
  <w:abstractNum w:abstractNumId="22">
    <w:nsid w:val="6C8A4421"/>
    <w:multiLevelType w:val="multilevel"/>
    <w:tmpl w:val="150CB6E6"/>
    <w:lvl w:ilvl="0">
      <w:start w:val="2"/>
      <w:numFmt w:val="decimal"/>
      <w:lvlText w:val="%1."/>
      <w:lvlJc w:val="left"/>
      <w:pPr>
        <w:ind w:left="390" w:hanging="390"/>
      </w:pPr>
      <w:rPr>
        <w:rFonts w:hint="default"/>
      </w:rPr>
    </w:lvl>
    <w:lvl w:ilvl="1">
      <w:start w:val="2"/>
      <w:numFmt w:val="decimal"/>
      <w:lvlText w:val="%2."/>
      <w:lvlJc w:val="left"/>
      <w:pPr>
        <w:ind w:left="720" w:hanging="720"/>
      </w:pPr>
      <w:rPr>
        <w:rFonts w:ascii="Arial" w:hAnsi="Arial" w:hint="default"/>
        <w:b w:val="0"/>
        <w:i w:val="0"/>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77BC3ACA"/>
    <w:multiLevelType w:val="multilevel"/>
    <w:tmpl w:val="1E68BE56"/>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7D4A62EA"/>
    <w:multiLevelType w:val="hybridMultilevel"/>
    <w:tmpl w:val="CEA07590"/>
    <w:lvl w:ilvl="0" w:tplc="04210001">
      <w:start w:val="1"/>
      <w:numFmt w:val="bullet"/>
      <w:lvlText w:val=""/>
      <w:lvlJc w:val="left"/>
      <w:pPr>
        <w:ind w:left="1080" w:hanging="360"/>
      </w:pPr>
      <w:rPr>
        <w:rFonts w:ascii="Symbol" w:hAnsi="Symbol"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25">
    <w:nsid w:val="7E764F7E"/>
    <w:multiLevelType w:val="hybridMultilevel"/>
    <w:tmpl w:val="DA36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FA70290"/>
    <w:multiLevelType w:val="multilevel"/>
    <w:tmpl w:val="FFE0DEA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0"/>
  </w:num>
  <w:num w:numId="2">
    <w:abstractNumId w:val="5"/>
  </w:num>
  <w:num w:numId="3">
    <w:abstractNumId w:val="10"/>
  </w:num>
  <w:num w:numId="4">
    <w:abstractNumId w:val="0"/>
  </w:num>
  <w:num w:numId="5">
    <w:abstractNumId w:val="22"/>
  </w:num>
  <w:num w:numId="6">
    <w:abstractNumId w:val="17"/>
  </w:num>
  <w:num w:numId="7">
    <w:abstractNumId w:val="3"/>
  </w:num>
  <w:num w:numId="8">
    <w:abstractNumId w:val="24"/>
  </w:num>
  <w:num w:numId="9">
    <w:abstractNumId w:val="11"/>
  </w:num>
  <w:num w:numId="10">
    <w:abstractNumId w:val="21"/>
  </w:num>
  <w:num w:numId="11">
    <w:abstractNumId w:val="8"/>
  </w:num>
  <w:num w:numId="12">
    <w:abstractNumId w:val="9"/>
  </w:num>
  <w:num w:numId="13">
    <w:abstractNumId w:val="19"/>
  </w:num>
  <w:num w:numId="14">
    <w:abstractNumId w:val="7"/>
  </w:num>
  <w:num w:numId="15">
    <w:abstractNumId w:val="25"/>
  </w:num>
  <w:num w:numId="16">
    <w:abstractNumId w:val="14"/>
  </w:num>
  <w:num w:numId="17">
    <w:abstractNumId w:val="1"/>
  </w:num>
  <w:num w:numId="18">
    <w:abstractNumId w:val="13"/>
  </w:num>
  <w:num w:numId="19">
    <w:abstractNumId w:val="4"/>
  </w:num>
  <w:num w:numId="20">
    <w:abstractNumId w:val="16"/>
  </w:num>
  <w:num w:numId="21">
    <w:abstractNumId w:val="23"/>
  </w:num>
  <w:num w:numId="22">
    <w:abstractNumId w:val="2"/>
  </w:num>
  <w:num w:numId="23">
    <w:abstractNumId w:val="26"/>
  </w:num>
  <w:num w:numId="24">
    <w:abstractNumId w:val="15"/>
  </w:num>
  <w:num w:numId="25">
    <w:abstractNumId w:val="18"/>
  </w:num>
  <w:num w:numId="26">
    <w:abstractNumId w:val="12"/>
  </w:num>
  <w:num w:numId="27">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2FE"/>
    <w:rsid w:val="00000794"/>
    <w:rsid w:val="0000119F"/>
    <w:rsid w:val="00003D5E"/>
    <w:rsid w:val="000062E2"/>
    <w:rsid w:val="00007107"/>
    <w:rsid w:val="00010C0A"/>
    <w:rsid w:val="000145EC"/>
    <w:rsid w:val="00020919"/>
    <w:rsid w:val="00020BDF"/>
    <w:rsid w:val="00021985"/>
    <w:rsid w:val="00022283"/>
    <w:rsid w:val="00026DA7"/>
    <w:rsid w:val="00027D2F"/>
    <w:rsid w:val="000308CE"/>
    <w:rsid w:val="000311D1"/>
    <w:rsid w:val="000314E6"/>
    <w:rsid w:val="000315B7"/>
    <w:rsid w:val="000319C5"/>
    <w:rsid w:val="000328D8"/>
    <w:rsid w:val="00033759"/>
    <w:rsid w:val="0003478C"/>
    <w:rsid w:val="00037E04"/>
    <w:rsid w:val="00040F7B"/>
    <w:rsid w:val="00044200"/>
    <w:rsid w:val="000452AC"/>
    <w:rsid w:val="000475AF"/>
    <w:rsid w:val="00051F5E"/>
    <w:rsid w:val="000528DA"/>
    <w:rsid w:val="00054023"/>
    <w:rsid w:val="00054290"/>
    <w:rsid w:val="00055668"/>
    <w:rsid w:val="00061DE9"/>
    <w:rsid w:val="0006311B"/>
    <w:rsid w:val="0006434F"/>
    <w:rsid w:val="00065B33"/>
    <w:rsid w:val="000666BB"/>
    <w:rsid w:val="0006725F"/>
    <w:rsid w:val="000728C3"/>
    <w:rsid w:val="00072D59"/>
    <w:rsid w:val="000750CC"/>
    <w:rsid w:val="00081060"/>
    <w:rsid w:val="00081F03"/>
    <w:rsid w:val="00086129"/>
    <w:rsid w:val="0009499E"/>
    <w:rsid w:val="00095010"/>
    <w:rsid w:val="00095C8A"/>
    <w:rsid w:val="00095E79"/>
    <w:rsid w:val="00095F0C"/>
    <w:rsid w:val="000A4672"/>
    <w:rsid w:val="000A6B53"/>
    <w:rsid w:val="000A6B93"/>
    <w:rsid w:val="000B0BAA"/>
    <w:rsid w:val="000B1DEE"/>
    <w:rsid w:val="000B3C14"/>
    <w:rsid w:val="000B403E"/>
    <w:rsid w:val="000B45E7"/>
    <w:rsid w:val="000B5FE6"/>
    <w:rsid w:val="000B7295"/>
    <w:rsid w:val="000C1876"/>
    <w:rsid w:val="000C207C"/>
    <w:rsid w:val="000C229A"/>
    <w:rsid w:val="000C2A65"/>
    <w:rsid w:val="000C4026"/>
    <w:rsid w:val="000C407D"/>
    <w:rsid w:val="000C4C38"/>
    <w:rsid w:val="000D1544"/>
    <w:rsid w:val="000D4C43"/>
    <w:rsid w:val="000D542E"/>
    <w:rsid w:val="000D6288"/>
    <w:rsid w:val="000D64D9"/>
    <w:rsid w:val="000D7215"/>
    <w:rsid w:val="000D72CD"/>
    <w:rsid w:val="000E4941"/>
    <w:rsid w:val="000E4D05"/>
    <w:rsid w:val="000E4FBA"/>
    <w:rsid w:val="000E5AF8"/>
    <w:rsid w:val="000E5C4C"/>
    <w:rsid w:val="000E77BE"/>
    <w:rsid w:val="000F1CB8"/>
    <w:rsid w:val="000F1EE9"/>
    <w:rsid w:val="000F2DB5"/>
    <w:rsid w:val="000F38C0"/>
    <w:rsid w:val="001018D4"/>
    <w:rsid w:val="00106ADE"/>
    <w:rsid w:val="00107410"/>
    <w:rsid w:val="0010784B"/>
    <w:rsid w:val="0011132D"/>
    <w:rsid w:val="00112D80"/>
    <w:rsid w:val="0011429F"/>
    <w:rsid w:val="00116BAF"/>
    <w:rsid w:val="001204D5"/>
    <w:rsid w:val="00120EE8"/>
    <w:rsid w:val="0012392C"/>
    <w:rsid w:val="0012418C"/>
    <w:rsid w:val="00125AB0"/>
    <w:rsid w:val="00127059"/>
    <w:rsid w:val="00133539"/>
    <w:rsid w:val="00134617"/>
    <w:rsid w:val="00136EEF"/>
    <w:rsid w:val="00141A71"/>
    <w:rsid w:val="0014205A"/>
    <w:rsid w:val="0014226F"/>
    <w:rsid w:val="00143E00"/>
    <w:rsid w:val="00152B29"/>
    <w:rsid w:val="00154A67"/>
    <w:rsid w:val="00155709"/>
    <w:rsid w:val="00155DC4"/>
    <w:rsid w:val="00160407"/>
    <w:rsid w:val="001717F8"/>
    <w:rsid w:val="0017199A"/>
    <w:rsid w:val="001719AF"/>
    <w:rsid w:val="00171EDA"/>
    <w:rsid w:val="00172BFB"/>
    <w:rsid w:val="0017348D"/>
    <w:rsid w:val="00174316"/>
    <w:rsid w:val="00175767"/>
    <w:rsid w:val="00176AE9"/>
    <w:rsid w:val="00182FE9"/>
    <w:rsid w:val="00185B74"/>
    <w:rsid w:val="00185F80"/>
    <w:rsid w:val="00192057"/>
    <w:rsid w:val="00192DC4"/>
    <w:rsid w:val="00193DE8"/>
    <w:rsid w:val="00194EBA"/>
    <w:rsid w:val="0019676E"/>
    <w:rsid w:val="001A0F49"/>
    <w:rsid w:val="001A5204"/>
    <w:rsid w:val="001A540E"/>
    <w:rsid w:val="001C0946"/>
    <w:rsid w:val="001C1489"/>
    <w:rsid w:val="001C1DA2"/>
    <w:rsid w:val="001C6AFE"/>
    <w:rsid w:val="001D199F"/>
    <w:rsid w:val="001D2715"/>
    <w:rsid w:val="001D2794"/>
    <w:rsid w:val="001D47B6"/>
    <w:rsid w:val="001E17B9"/>
    <w:rsid w:val="001E2183"/>
    <w:rsid w:val="001E3342"/>
    <w:rsid w:val="001E358F"/>
    <w:rsid w:val="001E527A"/>
    <w:rsid w:val="001F2FC6"/>
    <w:rsid w:val="001F4CB3"/>
    <w:rsid w:val="001F5287"/>
    <w:rsid w:val="001F551F"/>
    <w:rsid w:val="001F6E44"/>
    <w:rsid w:val="00200976"/>
    <w:rsid w:val="00201C68"/>
    <w:rsid w:val="00205222"/>
    <w:rsid w:val="00205BC3"/>
    <w:rsid w:val="0020644D"/>
    <w:rsid w:val="00206E0B"/>
    <w:rsid w:val="00207A66"/>
    <w:rsid w:val="00212730"/>
    <w:rsid w:val="00214EB7"/>
    <w:rsid w:val="00217471"/>
    <w:rsid w:val="00220407"/>
    <w:rsid w:val="00220BAB"/>
    <w:rsid w:val="0022304F"/>
    <w:rsid w:val="00230F56"/>
    <w:rsid w:val="00231F4C"/>
    <w:rsid w:val="002347A7"/>
    <w:rsid w:val="00235CC5"/>
    <w:rsid w:val="002365DB"/>
    <w:rsid w:val="00240554"/>
    <w:rsid w:val="002429FB"/>
    <w:rsid w:val="00243837"/>
    <w:rsid w:val="0025294D"/>
    <w:rsid w:val="00252D7C"/>
    <w:rsid w:val="00253B66"/>
    <w:rsid w:val="0025410F"/>
    <w:rsid w:val="002544B9"/>
    <w:rsid w:val="00256240"/>
    <w:rsid w:val="00257C06"/>
    <w:rsid w:val="00257E66"/>
    <w:rsid w:val="00260AB0"/>
    <w:rsid w:val="00262418"/>
    <w:rsid w:val="002637F1"/>
    <w:rsid w:val="002654BB"/>
    <w:rsid w:val="002662E4"/>
    <w:rsid w:val="002666CE"/>
    <w:rsid w:val="00266ECF"/>
    <w:rsid w:val="00267517"/>
    <w:rsid w:val="002714E3"/>
    <w:rsid w:val="0027250A"/>
    <w:rsid w:val="00272FC3"/>
    <w:rsid w:val="00275DF2"/>
    <w:rsid w:val="00277683"/>
    <w:rsid w:val="0028167E"/>
    <w:rsid w:val="00281BB4"/>
    <w:rsid w:val="00282719"/>
    <w:rsid w:val="00285179"/>
    <w:rsid w:val="00286124"/>
    <w:rsid w:val="00291956"/>
    <w:rsid w:val="00291C10"/>
    <w:rsid w:val="002926A1"/>
    <w:rsid w:val="00294531"/>
    <w:rsid w:val="00294995"/>
    <w:rsid w:val="00297F0C"/>
    <w:rsid w:val="002B0948"/>
    <w:rsid w:val="002B0FF7"/>
    <w:rsid w:val="002B42FF"/>
    <w:rsid w:val="002B4AAF"/>
    <w:rsid w:val="002B5A6A"/>
    <w:rsid w:val="002C0B6F"/>
    <w:rsid w:val="002C14A7"/>
    <w:rsid w:val="002C535D"/>
    <w:rsid w:val="002C6EE0"/>
    <w:rsid w:val="002D14D5"/>
    <w:rsid w:val="002D5D91"/>
    <w:rsid w:val="002E1A28"/>
    <w:rsid w:val="002E244C"/>
    <w:rsid w:val="002E6A7C"/>
    <w:rsid w:val="002F2393"/>
    <w:rsid w:val="002F6426"/>
    <w:rsid w:val="00302C8D"/>
    <w:rsid w:val="00303B61"/>
    <w:rsid w:val="0030538C"/>
    <w:rsid w:val="00307B59"/>
    <w:rsid w:val="0031049C"/>
    <w:rsid w:val="00320735"/>
    <w:rsid w:val="003221F0"/>
    <w:rsid w:val="00323AC7"/>
    <w:rsid w:val="00326E88"/>
    <w:rsid w:val="00331488"/>
    <w:rsid w:val="0033243E"/>
    <w:rsid w:val="00333252"/>
    <w:rsid w:val="00333E2A"/>
    <w:rsid w:val="0033794C"/>
    <w:rsid w:val="003417CB"/>
    <w:rsid w:val="00341860"/>
    <w:rsid w:val="003457E2"/>
    <w:rsid w:val="00346380"/>
    <w:rsid w:val="00346674"/>
    <w:rsid w:val="003527AF"/>
    <w:rsid w:val="003542EA"/>
    <w:rsid w:val="003544C3"/>
    <w:rsid w:val="00361508"/>
    <w:rsid w:val="003619D0"/>
    <w:rsid w:val="00365B2E"/>
    <w:rsid w:val="00371B59"/>
    <w:rsid w:val="00372509"/>
    <w:rsid w:val="00374C1A"/>
    <w:rsid w:val="00376173"/>
    <w:rsid w:val="00376DED"/>
    <w:rsid w:val="00380783"/>
    <w:rsid w:val="00381519"/>
    <w:rsid w:val="003833F4"/>
    <w:rsid w:val="00386B74"/>
    <w:rsid w:val="00394F48"/>
    <w:rsid w:val="00394FF0"/>
    <w:rsid w:val="00395089"/>
    <w:rsid w:val="003969DD"/>
    <w:rsid w:val="00396D21"/>
    <w:rsid w:val="00396F95"/>
    <w:rsid w:val="003A306A"/>
    <w:rsid w:val="003A51AC"/>
    <w:rsid w:val="003A6683"/>
    <w:rsid w:val="003B0A8D"/>
    <w:rsid w:val="003B2960"/>
    <w:rsid w:val="003C00EC"/>
    <w:rsid w:val="003C19B5"/>
    <w:rsid w:val="003C4B11"/>
    <w:rsid w:val="003C57A8"/>
    <w:rsid w:val="003C6065"/>
    <w:rsid w:val="003C77E6"/>
    <w:rsid w:val="003D0916"/>
    <w:rsid w:val="003D1DE0"/>
    <w:rsid w:val="003D2575"/>
    <w:rsid w:val="003D2C7E"/>
    <w:rsid w:val="003D40D8"/>
    <w:rsid w:val="003D4404"/>
    <w:rsid w:val="003D4A1F"/>
    <w:rsid w:val="003E0AE7"/>
    <w:rsid w:val="003E15F6"/>
    <w:rsid w:val="003E3D52"/>
    <w:rsid w:val="003E3F81"/>
    <w:rsid w:val="003E48C1"/>
    <w:rsid w:val="003E5D82"/>
    <w:rsid w:val="003E6AEC"/>
    <w:rsid w:val="003E7144"/>
    <w:rsid w:val="003F0B53"/>
    <w:rsid w:val="003F16F9"/>
    <w:rsid w:val="003F286A"/>
    <w:rsid w:val="003F2D30"/>
    <w:rsid w:val="003F3E2B"/>
    <w:rsid w:val="003F4CB9"/>
    <w:rsid w:val="00400565"/>
    <w:rsid w:val="00407D3B"/>
    <w:rsid w:val="00411660"/>
    <w:rsid w:val="0041239C"/>
    <w:rsid w:val="00416925"/>
    <w:rsid w:val="00416E9E"/>
    <w:rsid w:val="004171A9"/>
    <w:rsid w:val="0041799D"/>
    <w:rsid w:val="0042039F"/>
    <w:rsid w:val="00420D70"/>
    <w:rsid w:val="00423370"/>
    <w:rsid w:val="00423B96"/>
    <w:rsid w:val="004242F3"/>
    <w:rsid w:val="00424C40"/>
    <w:rsid w:val="00425070"/>
    <w:rsid w:val="004266B9"/>
    <w:rsid w:val="00430844"/>
    <w:rsid w:val="00432487"/>
    <w:rsid w:val="004331A5"/>
    <w:rsid w:val="004337A9"/>
    <w:rsid w:val="00434111"/>
    <w:rsid w:val="00434875"/>
    <w:rsid w:val="00434A81"/>
    <w:rsid w:val="00434A9E"/>
    <w:rsid w:val="00435CA7"/>
    <w:rsid w:val="00437FDA"/>
    <w:rsid w:val="00440693"/>
    <w:rsid w:val="00441172"/>
    <w:rsid w:val="00441934"/>
    <w:rsid w:val="00442369"/>
    <w:rsid w:val="004423F5"/>
    <w:rsid w:val="0044248C"/>
    <w:rsid w:val="004434DA"/>
    <w:rsid w:val="0044519E"/>
    <w:rsid w:val="00445951"/>
    <w:rsid w:val="004467BA"/>
    <w:rsid w:val="00450174"/>
    <w:rsid w:val="00450D31"/>
    <w:rsid w:val="00451815"/>
    <w:rsid w:val="00452AE5"/>
    <w:rsid w:val="00454610"/>
    <w:rsid w:val="00454F30"/>
    <w:rsid w:val="0045554B"/>
    <w:rsid w:val="004556A1"/>
    <w:rsid w:val="00456DDD"/>
    <w:rsid w:val="004575EE"/>
    <w:rsid w:val="00460B08"/>
    <w:rsid w:val="00461D33"/>
    <w:rsid w:val="004627D0"/>
    <w:rsid w:val="00466CA0"/>
    <w:rsid w:val="004679F8"/>
    <w:rsid w:val="00470385"/>
    <w:rsid w:val="00471355"/>
    <w:rsid w:val="00473A9E"/>
    <w:rsid w:val="00473CEC"/>
    <w:rsid w:val="00473DF8"/>
    <w:rsid w:val="00475189"/>
    <w:rsid w:val="004774EE"/>
    <w:rsid w:val="0047772D"/>
    <w:rsid w:val="004809B0"/>
    <w:rsid w:val="00483DE0"/>
    <w:rsid w:val="004869BF"/>
    <w:rsid w:val="0048736A"/>
    <w:rsid w:val="0048773B"/>
    <w:rsid w:val="004908D8"/>
    <w:rsid w:val="004912E2"/>
    <w:rsid w:val="0049172D"/>
    <w:rsid w:val="00493675"/>
    <w:rsid w:val="004A0A01"/>
    <w:rsid w:val="004A28E3"/>
    <w:rsid w:val="004A3AC3"/>
    <w:rsid w:val="004A3C9B"/>
    <w:rsid w:val="004A5D48"/>
    <w:rsid w:val="004A70EC"/>
    <w:rsid w:val="004A77F5"/>
    <w:rsid w:val="004B13A3"/>
    <w:rsid w:val="004B4E68"/>
    <w:rsid w:val="004B6641"/>
    <w:rsid w:val="004B7E54"/>
    <w:rsid w:val="004C12AB"/>
    <w:rsid w:val="004C1CCE"/>
    <w:rsid w:val="004C30E9"/>
    <w:rsid w:val="004C3980"/>
    <w:rsid w:val="004C558D"/>
    <w:rsid w:val="004C63BF"/>
    <w:rsid w:val="004C6F40"/>
    <w:rsid w:val="004D25F3"/>
    <w:rsid w:val="004D5A39"/>
    <w:rsid w:val="004D638D"/>
    <w:rsid w:val="004E22C9"/>
    <w:rsid w:val="004E418D"/>
    <w:rsid w:val="004E6495"/>
    <w:rsid w:val="004F177A"/>
    <w:rsid w:val="004F25EC"/>
    <w:rsid w:val="004F2FF8"/>
    <w:rsid w:val="004F3DE1"/>
    <w:rsid w:val="004F63FF"/>
    <w:rsid w:val="004F6E64"/>
    <w:rsid w:val="0050156D"/>
    <w:rsid w:val="00503837"/>
    <w:rsid w:val="00503AAA"/>
    <w:rsid w:val="005103BA"/>
    <w:rsid w:val="00512835"/>
    <w:rsid w:val="00514974"/>
    <w:rsid w:val="00516561"/>
    <w:rsid w:val="00520AEB"/>
    <w:rsid w:val="00521CFD"/>
    <w:rsid w:val="0052245E"/>
    <w:rsid w:val="0052348A"/>
    <w:rsid w:val="00530AC2"/>
    <w:rsid w:val="00534CE6"/>
    <w:rsid w:val="00542395"/>
    <w:rsid w:val="00542DDE"/>
    <w:rsid w:val="00544237"/>
    <w:rsid w:val="0055051E"/>
    <w:rsid w:val="005506D9"/>
    <w:rsid w:val="00554001"/>
    <w:rsid w:val="005562FE"/>
    <w:rsid w:val="00557081"/>
    <w:rsid w:val="00560E75"/>
    <w:rsid w:val="00561087"/>
    <w:rsid w:val="00562CBA"/>
    <w:rsid w:val="00563417"/>
    <w:rsid w:val="005769BA"/>
    <w:rsid w:val="00581B57"/>
    <w:rsid w:val="00581FCE"/>
    <w:rsid w:val="00582174"/>
    <w:rsid w:val="00584990"/>
    <w:rsid w:val="00585E90"/>
    <w:rsid w:val="00594881"/>
    <w:rsid w:val="00595BFF"/>
    <w:rsid w:val="00595D66"/>
    <w:rsid w:val="005967B4"/>
    <w:rsid w:val="00596BCE"/>
    <w:rsid w:val="00597EF1"/>
    <w:rsid w:val="005A2ACF"/>
    <w:rsid w:val="005A2CC7"/>
    <w:rsid w:val="005A4577"/>
    <w:rsid w:val="005B5E48"/>
    <w:rsid w:val="005B7037"/>
    <w:rsid w:val="005C0C71"/>
    <w:rsid w:val="005C573D"/>
    <w:rsid w:val="005C732B"/>
    <w:rsid w:val="005C798F"/>
    <w:rsid w:val="005D0E9F"/>
    <w:rsid w:val="005D101A"/>
    <w:rsid w:val="005D20BE"/>
    <w:rsid w:val="005D4247"/>
    <w:rsid w:val="005E0851"/>
    <w:rsid w:val="005E1893"/>
    <w:rsid w:val="005F0E56"/>
    <w:rsid w:val="005F126F"/>
    <w:rsid w:val="005F1BB7"/>
    <w:rsid w:val="005F2C52"/>
    <w:rsid w:val="005F33FE"/>
    <w:rsid w:val="005F69A2"/>
    <w:rsid w:val="005F78B9"/>
    <w:rsid w:val="006019CD"/>
    <w:rsid w:val="00601CF3"/>
    <w:rsid w:val="0060420E"/>
    <w:rsid w:val="00606846"/>
    <w:rsid w:val="00610225"/>
    <w:rsid w:val="00611A6D"/>
    <w:rsid w:val="00611C2B"/>
    <w:rsid w:val="006134EF"/>
    <w:rsid w:val="0061521F"/>
    <w:rsid w:val="0061638F"/>
    <w:rsid w:val="006168FD"/>
    <w:rsid w:val="00626DED"/>
    <w:rsid w:val="00632409"/>
    <w:rsid w:val="00635150"/>
    <w:rsid w:val="00641E26"/>
    <w:rsid w:val="006430DD"/>
    <w:rsid w:val="00646888"/>
    <w:rsid w:val="006505AD"/>
    <w:rsid w:val="00650D0D"/>
    <w:rsid w:val="006524B7"/>
    <w:rsid w:val="0065450A"/>
    <w:rsid w:val="006573D7"/>
    <w:rsid w:val="00660BD4"/>
    <w:rsid w:val="00662676"/>
    <w:rsid w:val="00663538"/>
    <w:rsid w:val="0066480B"/>
    <w:rsid w:val="00666BC5"/>
    <w:rsid w:val="006709A8"/>
    <w:rsid w:val="00672673"/>
    <w:rsid w:val="00674596"/>
    <w:rsid w:val="00674798"/>
    <w:rsid w:val="0067664F"/>
    <w:rsid w:val="006768E9"/>
    <w:rsid w:val="006813EE"/>
    <w:rsid w:val="006818B2"/>
    <w:rsid w:val="006839A7"/>
    <w:rsid w:val="0068441E"/>
    <w:rsid w:val="006859B0"/>
    <w:rsid w:val="0068715D"/>
    <w:rsid w:val="00687C8B"/>
    <w:rsid w:val="00690608"/>
    <w:rsid w:val="006915D8"/>
    <w:rsid w:val="0069192F"/>
    <w:rsid w:val="006936AF"/>
    <w:rsid w:val="006961D7"/>
    <w:rsid w:val="0069632F"/>
    <w:rsid w:val="006963DA"/>
    <w:rsid w:val="00697D21"/>
    <w:rsid w:val="006A1D17"/>
    <w:rsid w:val="006A2A0E"/>
    <w:rsid w:val="006A3081"/>
    <w:rsid w:val="006A59F3"/>
    <w:rsid w:val="006A713E"/>
    <w:rsid w:val="006A7C58"/>
    <w:rsid w:val="006B06FB"/>
    <w:rsid w:val="006B3F98"/>
    <w:rsid w:val="006B423F"/>
    <w:rsid w:val="006B4CEE"/>
    <w:rsid w:val="006C0C63"/>
    <w:rsid w:val="006C1AE4"/>
    <w:rsid w:val="006C211B"/>
    <w:rsid w:val="006C3626"/>
    <w:rsid w:val="006D0423"/>
    <w:rsid w:val="006D0836"/>
    <w:rsid w:val="006D3EBC"/>
    <w:rsid w:val="006D4C99"/>
    <w:rsid w:val="006E460F"/>
    <w:rsid w:val="006E50B9"/>
    <w:rsid w:val="006F1272"/>
    <w:rsid w:val="006F1A36"/>
    <w:rsid w:val="006F1F57"/>
    <w:rsid w:val="006F2B02"/>
    <w:rsid w:val="006F68B2"/>
    <w:rsid w:val="006F6D61"/>
    <w:rsid w:val="006F71FF"/>
    <w:rsid w:val="00701379"/>
    <w:rsid w:val="00702BE8"/>
    <w:rsid w:val="0070714A"/>
    <w:rsid w:val="00707891"/>
    <w:rsid w:val="007107A4"/>
    <w:rsid w:val="00712704"/>
    <w:rsid w:val="007148CB"/>
    <w:rsid w:val="00715091"/>
    <w:rsid w:val="007157F7"/>
    <w:rsid w:val="00716526"/>
    <w:rsid w:val="00716CAC"/>
    <w:rsid w:val="00723077"/>
    <w:rsid w:val="0072330A"/>
    <w:rsid w:val="00723C9C"/>
    <w:rsid w:val="00724236"/>
    <w:rsid w:val="00726A08"/>
    <w:rsid w:val="0072796A"/>
    <w:rsid w:val="00727A94"/>
    <w:rsid w:val="0073120A"/>
    <w:rsid w:val="00732D57"/>
    <w:rsid w:val="00732FB9"/>
    <w:rsid w:val="007354BB"/>
    <w:rsid w:val="00741441"/>
    <w:rsid w:val="00741C65"/>
    <w:rsid w:val="007436C3"/>
    <w:rsid w:val="00744947"/>
    <w:rsid w:val="00746019"/>
    <w:rsid w:val="0074615E"/>
    <w:rsid w:val="007476F4"/>
    <w:rsid w:val="007507AB"/>
    <w:rsid w:val="0075165B"/>
    <w:rsid w:val="007627A3"/>
    <w:rsid w:val="00763AB8"/>
    <w:rsid w:val="00764826"/>
    <w:rsid w:val="00767633"/>
    <w:rsid w:val="0077203C"/>
    <w:rsid w:val="007730D2"/>
    <w:rsid w:val="00773AB8"/>
    <w:rsid w:val="00774DDD"/>
    <w:rsid w:val="00775BF8"/>
    <w:rsid w:val="00776298"/>
    <w:rsid w:val="007765BA"/>
    <w:rsid w:val="00776C2D"/>
    <w:rsid w:val="00783859"/>
    <w:rsid w:val="00783959"/>
    <w:rsid w:val="00785847"/>
    <w:rsid w:val="00786837"/>
    <w:rsid w:val="00787DD9"/>
    <w:rsid w:val="00791BDD"/>
    <w:rsid w:val="0079368F"/>
    <w:rsid w:val="00793806"/>
    <w:rsid w:val="007942C2"/>
    <w:rsid w:val="007971D1"/>
    <w:rsid w:val="00797E73"/>
    <w:rsid w:val="007A02B1"/>
    <w:rsid w:val="007A1B76"/>
    <w:rsid w:val="007A208D"/>
    <w:rsid w:val="007A4A65"/>
    <w:rsid w:val="007A5399"/>
    <w:rsid w:val="007A7929"/>
    <w:rsid w:val="007A7ECE"/>
    <w:rsid w:val="007B44EB"/>
    <w:rsid w:val="007B5063"/>
    <w:rsid w:val="007B5382"/>
    <w:rsid w:val="007B60CA"/>
    <w:rsid w:val="007C0097"/>
    <w:rsid w:val="007C07FF"/>
    <w:rsid w:val="007C5CA4"/>
    <w:rsid w:val="007C7424"/>
    <w:rsid w:val="007D4538"/>
    <w:rsid w:val="007D6A19"/>
    <w:rsid w:val="007D7084"/>
    <w:rsid w:val="007E1760"/>
    <w:rsid w:val="007E2452"/>
    <w:rsid w:val="007E4246"/>
    <w:rsid w:val="007E43F2"/>
    <w:rsid w:val="007E48F3"/>
    <w:rsid w:val="007E4EB0"/>
    <w:rsid w:val="007E52C9"/>
    <w:rsid w:val="007E59E8"/>
    <w:rsid w:val="007F1E50"/>
    <w:rsid w:val="007F2974"/>
    <w:rsid w:val="007F2EB0"/>
    <w:rsid w:val="007F4713"/>
    <w:rsid w:val="007F52B8"/>
    <w:rsid w:val="007F63E7"/>
    <w:rsid w:val="0080116F"/>
    <w:rsid w:val="008021A0"/>
    <w:rsid w:val="00806D1D"/>
    <w:rsid w:val="00807F03"/>
    <w:rsid w:val="00810582"/>
    <w:rsid w:val="0081735F"/>
    <w:rsid w:val="00823613"/>
    <w:rsid w:val="00827916"/>
    <w:rsid w:val="00827A59"/>
    <w:rsid w:val="00827D9F"/>
    <w:rsid w:val="00831F37"/>
    <w:rsid w:val="0083213C"/>
    <w:rsid w:val="00832A8D"/>
    <w:rsid w:val="00843344"/>
    <w:rsid w:val="00843543"/>
    <w:rsid w:val="00845246"/>
    <w:rsid w:val="008456FB"/>
    <w:rsid w:val="00846F8A"/>
    <w:rsid w:val="00850BE4"/>
    <w:rsid w:val="00851B41"/>
    <w:rsid w:val="00851F0C"/>
    <w:rsid w:val="00855E3A"/>
    <w:rsid w:val="00856204"/>
    <w:rsid w:val="0086259A"/>
    <w:rsid w:val="0086677E"/>
    <w:rsid w:val="008679EF"/>
    <w:rsid w:val="00870B02"/>
    <w:rsid w:val="00874DFB"/>
    <w:rsid w:val="00874F6B"/>
    <w:rsid w:val="00876740"/>
    <w:rsid w:val="00877024"/>
    <w:rsid w:val="00877C88"/>
    <w:rsid w:val="00882092"/>
    <w:rsid w:val="00882326"/>
    <w:rsid w:val="0088277C"/>
    <w:rsid w:val="00882D25"/>
    <w:rsid w:val="00886078"/>
    <w:rsid w:val="00890283"/>
    <w:rsid w:val="00891091"/>
    <w:rsid w:val="008926AD"/>
    <w:rsid w:val="00893FE1"/>
    <w:rsid w:val="00895F9C"/>
    <w:rsid w:val="008973B1"/>
    <w:rsid w:val="008A0981"/>
    <w:rsid w:val="008A1521"/>
    <w:rsid w:val="008A3285"/>
    <w:rsid w:val="008A37BE"/>
    <w:rsid w:val="008A549A"/>
    <w:rsid w:val="008A5E10"/>
    <w:rsid w:val="008B0E92"/>
    <w:rsid w:val="008B1B25"/>
    <w:rsid w:val="008B1E72"/>
    <w:rsid w:val="008B2352"/>
    <w:rsid w:val="008B4092"/>
    <w:rsid w:val="008C077A"/>
    <w:rsid w:val="008C0874"/>
    <w:rsid w:val="008C0C8B"/>
    <w:rsid w:val="008C1C9A"/>
    <w:rsid w:val="008C27E3"/>
    <w:rsid w:val="008C35B0"/>
    <w:rsid w:val="008D4F58"/>
    <w:rsid w:val="008E12D0"/>
    <w:rsid w:val="008E20F1"/>
    <w:rsid w:val="008E2F8D"/>
    <w:rsid w:val="008E3273"/>
    <w:rsid w:val="008E53E5"/>
    <w:rsid w:val="008E66DB"/>
    <w:rsid w:val="008F392C"/>
    <w:rsid w:val="008F3B0D"/>
    <w:rsid w:val="008F4E17"/>
    <w:rsid w:val="008F7952"/>
    <w:rsid w:val="00901A46"/>
    <w:rsid w:val="00901EC0"/>
    <w:rsid w:val="00903459"/>
    <w:rsid w:val="00903EDD"/>
    <w:rsid w:val="00904743"/>
    <w:rsid w:val="00906EE2"/>
    <w:rsid w:val="00911FB8"/>
    <w:rsid w:val="009134A1"/>
    <w:rsid w:val="00915487"/>
    <w:rsid w:val="00921BC1"/>
    <w:rsid w:val="00925276"/>
    <w:rsid w:val="00925F72"/>
    <w:rsid w:val="00932413"/>
    <w:rsid w:val="00932BBB"/>
    <w:rsid w:val="00935851"/>
    <w:rsid w:val="00935856"/>
    <w:rsid w:val="00937A11"/>
    <w:rsid w:val="00941023"/>
    <w:rsid w:val="00941830"/>
    <w:rsid w:val="00941DDC"/>
    <w:rsid w:val="00946BE0"/>
    <w:rsid w:val="00947700"/>
    <w:rsid w:val="0095034C"/>
    <w:rsid w:val="009541C6"/>
    <w:rsid w:val="00956B30"/>
    <w:rsid w:val="00956C7F"/>
    <w:rsid w:val="00960277"/>
    <w:rsid w:val="0096282B"/>
    <w:rsid w:val="00962DE2"/>
    <w:rsid w:val="00964A14"/>
    <w:rsid w:val="00965262"/>
    <w:rsid w:val="0096576E"/>
    <w:rsid w:val="00967204"/>
    <w:rsid w:val="00967706"/>
    <w:rsid w:val="00970656"/>
    <w:rsid w:val="009730C5"/>
    <w:rsid w:val="0097462E"/>
    <w:rsid w:val="00974BE8"/>
    <w:rsid w:val="00975D7F"/>
    <w:rsid w:val="00976145"/>
    <w:rsid w:val="00980A66"/>
    <w:rsid w:val="009815DE"/>
    <w:rsid w:val="009824DF"/>
    <w:rsid w:val="00982AC6"/>
    <w:rsid w:val="009860E9"/>
    <w:rsid w:val="00987445"/>
    <w:rsid w:val="00987572"/>
    <w:rsid w:val="00993F0C"/>
    <w:rsid w:val="00994C9C"/>
    <w:rsid w:val="00995CDF"/>
    <w:rsid w:val="00995ED2"/>
    <w:rsid w:val="00996F9D"/>
    <w:rsid w:val="009A0CC6"/>
    <w:rsid w:val="009A0FDC"/>
    <w:rsid w:val="009A6D21"/>
    <w:rsid w:val="009B050F"/>
    <w:rsid w:val="009B12AF"/>
    <w:rsid w:val="009B314E"/>
    <w:rsid w:val="009B3256"/>
    <w:rsid w:val="009B4C97"/>
    <w:rsid w:val="009B7628"/>
    <w:rsid w:val="009C080F"/>
    <w:rsid w:val="009C55CA"/>
    <w:rsid w:val="009C5E8D"/>
    <w:rsid w:val="009C69C8"/>
    <w:rsid w:val="009C7F19"/>
    <w:rsid w:val="009D33E8"/>
    <w:rsid w:val="009D443F"/>
    <w:rsid w:val="009D5B9F"/>
    <w:rsid w:val="009D5E2F"/>
    <w:rsid w:val="009D68EC"/>
    <w:rsid w:val="009D6A91"/>
    <w:rsid w:val="009D710C"/>
    <w:rsid w:val="009E042C"/>
    <w:rsid w:val="009E6373"/>
    <w:rsid w:val="009E7293"/>
    <w:rsid w:val="009F4C27"/>
    <w:rsid w:val="009F6A44"/>
    <w:rsid w:val="009F7CD0"/>
    <w:rsid w:val="00A00F19"/>
    <w:rsid w:val="00A01C67"/>
    <w:rsid w:val="00A035CB"/>
    <w:rsid w:val="00A104CC"/>
    <w:rsid w:val="00A1111C"/>
    <w:rsid w:val="00A174A9"/>
    <w:rsid w:val="00A20838"/>
    <w:rsid w:val="00A20EAF"/>
    <w:rsid w:val="00A23616"/>
    <w:rsid w:val="00A278A1"/>
    <w:rsid w:val="00A27FDF"/>
    <w:rsid w:val="00A30701"/>
    <w:rsid w:val="00A32A63"/>
    <w:rsid w:val="00A32DD3"/>
    <w:rsid w:val="00A36A95"/>
    <w:rsid w:val="00A36D70"/>
    <w:rsid w:val="00A409FA"/>
    <w:rsid w:val="00A42A56"/>
    <w:rsid w:val="00A43AC7"/>
    <w:rsid w:val="00A45F6B"/>
    <w:rsid w:val="00A47791"/>
    <w:rsid w:val="00A521FC"/>
    <w:rsid w:val="00A555B4"/>
    <w:rsid w:val="00A55A56"/>
    <w:rsid w:val="00A60AB5"/>
    <w:rsid w:val="00A60E5C"/>
    <w:rsid w:val="00A63D4B"/>
    <w:rsid w:val="00A64D94"/>
    <w:rsid w:val="00A64DB5"/>
    <w:rsid w:val="00A64E27"/>
    <w:rsid w:val="00A65802"/>
    <w:rsid w:val="00A65C0E"/>
    <w:rsid w:val="00A6606A"/>
    <w:rsid w:val="00A66C1D"/>
    <w:rsid w:val="00A7020D"/>
    <w:rsid w:val="00A70AA7"/>
    <w:rsid w:val="00A73D69"/>
    <w:rsid w:val="00A74AFD"/>
    <w:rsid w:val="00A77920"/>
    <w:rsid w:val="00A77EF3"/>
    <w:rsid w:val="00A84B65"/>
    <w:rsid w:val="00A855B8"/>
    <w:rsid w:val="00A8567C"/>
    <w:rsid w:val="00A907D1"/>
    <w:rsid w:val="00A91CF1"/>
    <w:rsid w:val="00A93440"/>
    <w:rsid w:val="00A93A29"/>
    <w:rsid w:val="00A9706D"/>
    <w:rsid w:val="00AA2ACF"/>
    <w:rsid w:val="00AA3A1B"/>
    <w:rsid w:val="00AA4ABA"/>
    <w:rsid w:val="00AB0933"/>
    <w:rsid w:val="00AB10AB"/>
    <w:rsid w:val="00AB2946"/>
    <w:rsid w:val="00AB2A2A"/>
    <w:rsid w:val="00AB301D"/>
    <w:rsid w:val="00AB4529"/>
    <w:rsid w:val="00AB4640"/>
    <w:rsid w:val="00AB4759"/>
    <w:rsid w:val="00AB5320"/>
    <w:rsid w:val="00AB7346"/>
    <w:rsid w:val="00AB7799"/>
    <w:rsid w:val="00AB7D2C"/>
    <w:rsid w:val="00AC043B"/>
    <w:rsid w:val="00AC0E8A"/>
    <w:rsid w:val="00AC2967"/>
    <w:rsid w:val="00AC3BA9"/>
    <w:rsid w:val="00AD18B7"/>
    <w:rsid w:val="00AD3DB1"/>
    <w:rsid w:val="00AD4331"/>
    <w:rsid w:val="00AD5B4E"/>
    <w:rsid w:val="00AD6CE4"/>
    <w:rsid w:val="00AE024F"/>
    <w:rsid w:val="00AE2443"/>
    <w:rsid w:val="00AE2DA7"/>
    <w:rsid w:val="00AE3EB4"/>
    <w:rsid w:val="00AE5896"/>
    <w:rsid w:val="00AE7EC7"/>
    <w:rsid w:val="00AF0117"/>
    <w:rsid w:val="00AF4274"/>
    <w:rsid w:val="00AF4AAD"/>
    <w:rsid w:val="00AF4AD0"/>
    <w:rsid w:val="00AF51DF"/>
    <w:rsid w:val="00AF569B"/>
    <w:rsid w:val="00AF5FAB"/>
    <w:rsid w:val="00AF5FC8"/>
    <w:rsid w:val="00AF7604"/>
    <w:rsid w:val="00B04369"/>
    <w:rsid w:val="00B04658"/>
    <w:rsid w:val="00B04CA6"/>
    <w:rsid w:val="00B05138"/>
    <w:rsid w:val="00B069B2"/>
    <w:rsid w:val="00B06A5B"/>
    <w:rsid w:val="00B07E98"/>
    <w:rsid w:val="00B11A05"/>
    <w:rsid w:val="00B12634"/>
    <w:rsid w:val="00B1322E"/>
    <w:rsid w:val="00B14D4D"/>
    <w:rsid w:val="00B205C0"/>
    <w:rsid w:val="00B23832"/>
    <w:rsid w:val="00B25CD0"/>
    <w:rsid w:val="00B266C0"/>
    <w:rsid w:val="00B26D93"/>
    <w:rsid w:val="00B3111C"/>
    <w:rsid w:val="00B323EE"/>
    <w:rsid w:val="00B33797"/>
    <w:rsid w:val="00B3467E"/>
    <w:rsid w:val="00B347B8"/>
    <w:rsid w:val="00B3548A"/>
    <w:rsid w:val="00B357F5"/>
    <w:rsid w:val="00B40776"/>
    <w:rsid w:val="00B425B5"/>
    <w:rsid w:val="00B428C8"/>
    <w:rsid w:val="00B439D6"/>
    <w:rsid w:val="00B45A2A"/>
    <w:rsid w:val="00B4663F"/>
    <w:rsid w:val="00B47DF4"/>
    <w:rsid w:val="00B5114C"/>
    <w:rsid w:val="00B518B2"/>
    <w:rsid w:val="00B53101"/>
    <w:rsid w:val="00B54635"/>
    <w:rsid w:val="00B54EF8"/>
    <w:rsid w:val="00B62C63"/>
    <w:rsid w:val="00B64521"/>
    <w:rsid w:val="00B64584"/>
    <w:rsid w:val="00B71482"/>
    <w:rsid w:val="00B71E3E"/>
    <w:rsid w:val="00B72D53"/>
    <w:rsid w:val="00B74A05"/>
    <w:rsid w:val="00B75880"/>
    <w:rsid w:val="00B75D6B"/>
    <w:rsid w:val="00B76F59"/>
    <w:rsid w:val="00B80C5C"/>
    <w:rsid w:val="00B815FA"/>
    <w:rsid w:val="00B83720"/>
    <w:rsid w:val="00B878AA"/>
    <w:rsid w:val="00B90738"/>
    <w:rsid w:val="00B91FE5"/>
    <w:rsid w:val="00B93E9E"/>
    <w:rsid w:val="00B94575"/>
    <w:rsid w:val="00B94CA8"/>
    <w:rsid w:val="00B97A83"/>
    <w:rsid w:val="00BA1F16"/>
    <w:rsid w:val="00BA27F7"/>
    <w:rsid w:val="00BA2B2A"/>
    <w:rsid w:val="00BA388C"/>
    <w:rsid w:val="00BA54CD"/>
    <w:rsid w:val="00BA7146"/>
    <w:rsid w:val="00BA7453"/>
    <w:rsid w:val="00BB136D"/>
    <w:rsid w:val="00BB1B0E"/>
    <w:rsid w:val="00BB1B67"/>
    <w:rsid w:val="00BB1DD0"/>
    <w:rsid w:val="00BB36DA"/>
    <w:rsid w:val="00BB3B85"/>
    <w:rsid w:val="00BB4E23"/>
    <w:rsid w:val="00BB6286"/>
    <w:rsid w:val="00BB7BED"/>
    <w:rsid w:val="00BB7D48"/>
    <w:rsid w:val="00BC12C8"/>
    <w:rsid w:val="00BC1336"/>
    <w:rsid w:val="00BC36E1"/>
    <w:rsid w:val="00BC426C"/>
    <w:rsid w:val="00BC4EB2"/>
    <w:rsid w:val="00BC53CD"/>
    <w:rsid w:val="00BD2B44"/>
    <w:rsid w:val="00BD7096"/>
    <w:rsid w:val="00BD76E6"/>
    <w:rsid w:val="00BE38EF"/>
    <w:rsid w:val="00BE3D71"/>
    <w:rsid w:val="00BF2D1C"/>
    <w:rsid w:val="00BF5D51"/>
    <w:rsid w:val="00BF66A2"/>
    <w:rsid w:val="00C00B45"/>
    <w:rsid w:val="00C02269"/>
    <w:rsid w:val="00C06730"/>
    <w:rsid w:val="00C07B32"/>
    <w:rsid w:val="00C140D2"/>
    <w:rsid w:val="00C14409"/>
    <w:rsid w:val="00C1613B"/>
    <w:rsid w:val="00C16172"/>
    <w:rsid w:val="00C16F77"/>
    <w:rsid w:val="00C17D27"/>
    <w:rsid w:val="00C20ECA"/>
    <w:rsid w:val="00C213B1"/>
    <w:rsid w:val="00C23E99"/>
    <w:rsid w:val="00C25CEE"/>
    <w:rsid w:val="00C25DC1"/>
    <w:rsid w:val="00C313C3"/>
    <w:rsid w:val="00C33F82"/>
    <w:rsid w:val="00C34DBD"/>
    <w:rsid w:val="00C36452"/>
    <w:rsid w:val="00C36D4A"/>
    <w:rsid w:val="00C40ED1"/>
    <w:rsid w:val="00C42C98"/>
    <w:rsid w:val="00C434AD"/>
    <w:rsid w:val="00C43F7B"/>
    <w:rsid w:val="00C443A2"/>
    <w:rsid w:val="00C44639"/>
    <w:rsid w:val="00C45888"/>
    <w:rsid w:val="00C45B3A"/>
    <w:rsid w:val="00C45F6B"/>
    <w:rsid w:val="00C5187D"/>
    <w:rsid w:val="00C531A1"/>
    <w:rsid w:val="00C5511F"/>
    <w:rsid w:val="00C559D5"/>
    <w:rsid w:val="00C56D39"/>
    <w:rsid w:val="00C622C7"/>
    <w:rsid w:val="00C65C19"/>
    <w:rsid w:val="00C669DC"/>
    <w:rsid w:val="00C70460"/>
    <w:rsid w:val="00C7057C"/>
    <w:rsid w:val="00C70C59"/>
    <w:rsid w:val="00C76F09"/>
    <w:rsid w:val="00C774CF"/>
    <w:rsid w:val="00C77EC1"/>
    <w:rsid w:val="00C80233"/>
    <w:rsid w:val="00C80EFC"/>
    <w:rsid w:val="00C8483A"/>
    <w:rsid w:val="00C84FDD"/>
    <w:rsid w:val="00C86F7B"/>
    <w:rsid w:val="00C87C58"/>
    <w:rsid w:val="00C92F8C"/>
    <w:rsid w:val="00C97662"/>
    <w:rsid w:val="00CA2EAF"/>
    <w:rsid w:val="00CA343F"/>
    <w:rsid w:val="00CA3A12"/>
    <w:rsid w:val="00CB0E22"/>
    <w:rsid w:val="00CB2559"/>
    <w:rsid w:val="00CB35E6"/>
    <w:rsid w:val="00CB36C8"/>
    <w:rsid w:val="00CB36D8"/>
    <w:rsid w:val="00CB5292"/>
    <w:rsid w:val="00CB6999"/>
    <w:rsid w:val="00CB7C0A"/>
    <w:rsid w:val="00CC016F"/>
    <w:rsid w:val="00CC3211"/>
    <w:rsid w:val="00CC4EFD"/>
    <w:rsid w:val="00CC56CA"/>
    <w:rsid w:val="00CC6C0A"/>
    <w:rsid w:val="00CD07F9"/>
    <w:rsid w:val="00CD1E86"/>
    <w:rsid w:val="00CD2409"/>
    <w:rsid w:val="00CD3A2E"/>
    <w:rsid w:val="00CD4D0C"/>
    <w:rsid w:val="00CD6E64"/>
    <w:rsid w:val="00CE3E55"/>
    <w:rsid w:val="00CE3E64"/>
    <w:rsid w:val="00CE4C3A"/>
    <w:rsid w:val="00CE53E7"/>
    <w:rsid w:val="00CE58DD"/>
    <w:rsid w:val="00CF0602"/>
    <w:rsid w:val="00CF1BF4"/>
    <w:rsid w:val="00D003D3"/>
    <w:rsid w:val="00D02FBB"/>
    <w:rsid w:val="00D03032"/>
    <w:rsid w:val="00D0396A"/>
    <w:rsid w:val="00D04E56"/>
    <w:rsid w:val="00D056C4"/>
    <w:rsid w:val="00D07DDB"/>
    <w:rsid w:val="00D07F5B"/>
    <w:rsid w:val="00D10BBC"/>
    <w:rsid w:val="00D10FB1"/>
    <w:rsid w:val="00D140D6"/>
    <w:rsid w:val="00D150D3"/>
    <w:rsid w:val="00D17169"/>
    <w:rsid w:val="00D17945"/>
    <w:rsid w:val="00D17E11"/>
    <w:rsid w:val="00D2694D"/>
    <w:rsid w:val="00D27669"/>
    <w:rsid w:val="00D276E3"/>
    <w:rsid w:val="00D30590"/>
    <w:rsid w:val="00D31D28"/>
    <w:rsid w:val="00D31EEB"/>
    <w:rsid w:val="00D32638"/>
    <w:rsid w:val="00D32AAF"/>
    <w:rsid w:val="00D32FE8"/>
    <w:rsid w:val="00D36221"/>
    <w:rsid w:val="00D37AF2"/>
    <w:rsid w:val="00D40C4D"/>
    <w:rsid w:val="00D45858"/>
    <w:rsid w:val="00D45B1A"/>
    <w:rsid w:val="00D46282"/>
    <w:rsid w:val="00D47450"/>
    <w:rsid w:val="00D47FEC"/>
    <w:rsid w:val="00D5018E"/>
    <w:rsid w:val="00D54588"/>
    <w:rsid w:val="00D611B9"/>
    <w:rsid w:val="00D61C06"/>
    <w:rsid w:val="00D639F6"/>
    <w:rsid w:val="00D64133"/>
    <w:rsid w:val="00D651DC"/>
    <w:rsid w:val="00D6590B"/>
    <w:rsid w:val="00D65EC3"/>
    <w:rsid w:val="00D700EE"/>
    <w:rsid w:val="00D704A2"/>
    <w:rsid w:val="00D70E23"/>
    <w:rsid w:val="00D713EA"/>
    <w:rsid w:val="00D73BF9"/>
    <w:rsid w:val="00D7682F"/>
    <w:rsid w:val="00D81C44"/>
    <w:rsid w:val="00D83043"/>
    <w:rsid w:val="00D83D70"/>
    <w:rsid w:val="00D85089"/>
    <w:rsid w:val="00D85A5E"/>
    <w:rsid w:val="00D87A5D"/>
    <w:rsid w:val="00D87DA5"/>
    <w:rsid w:val="00D91635"/>
    <w:rsid w:val="00D9284B"/>
    <w:rsid w:val="00D958D8"/>
    <w:rsid w:val="00D97061"/>
    <w:rsid w:val="00DA3584"/>
    <w:rsid w:val="00DA505A"/>
    <w:rsid w:val="00DA6C7C"/>
    <w:rsid w:val="00DB23F4"/>
    <w:rsid w:val="00DB53F4"/>
    <w:rsid w:val="00DB5C44"/>
    <w:rsid w:val="00DB6563"/>
    <w:rsid w:val="00DB6E49"/>
    <w:rsid w:val="00DB7621"/>
    <w:rsid w:val="00DC0835"/>
    <w:rsid w:val="00DC3432"/>
    <w:rsid w:val="00DC480D"/>
    <w:rsid w:val="00DC57F9"/>
    <w:rsid w:val="00DC60D5"/>
    <w:rsid w:val="00DD0C81"/>
    <w:rsid w:val="00DD0DB6"/>
    <w:rsid w:val="00DE542D"/>
    <w:rsid w:val="00DE67EF"/>
    <w:rsid w:val="00DE7441"/>
    <w:rsid w:val="00DE7645"/>
    <w:rsid w:val="00DF06C4"/>
    <w:rsid w:val="00DF4060"/>
    <w:rsid w:val="00DF63ED"/>
    <w:rsid w:val="00DF65B7"/>
    <w:rsid w:val="00E0224E"/>
    <w:rsid w:val="00E036FA"/>
    <w:rsid w:val="00E0452D"/>
    <w:rsid w:val="00E04D37"/>
    <w:rsid w:val="00E0507B"/>
    <w:rsid w:val="00E057DC"/>
    <w:rsid w:val="00E071FD"/>
    <w:rsid w:val="00E1099B"/>
    <w:rsid w:val="00E122C0"/>
    <w:rsid w:val="00E12D02"/>
    <w:rsid w:val="00E12E16"/>
    <w:rsid w:val="00E13585"/>
    <w:rsid w:val="00E167B6"/>
    <w:rsid w:val="00E17EDE"/>
    <w:rsid w:val="00E21828"/>
    <w:rsid w:val="00E21AD4"/>
    <w:rsid w:val="00E274A0"/>
    <w:rsid w:val="00E27CD5"/>
    <w:rsid w:val="00E27E2D"/>
    <w:rsid w:val="00E31FA0"/>
    <w:rsid w:val="00E3316F"/>
    <w:rsid w:val="00E35AC0"/>
    <w:rsid w:val="00E40DA3"/>
    <w:rsid w:val="00E50BEA"/>
    <w:rsid w:val="00E51C86"/>
    <w:rsid w:val="00E52ABC"/>
    <w:rsid w:val="00E549EB"/>
    <w:rsid w:val="00E5541E"/>
    <w:rsid w:val="00E56FC2"/>
    <w:rsid w:val="00E612E8"/>
    <w:rsid w:val="00E6212E"/>
    <w:rsid w:val="00E622D4"/>
    <w:rsid w:val="00E65C58"/>
    <w:rsid w:val="00E6715F"/>
    <w:rsid w:val="00E67941"/>
    <w:rsid w:val="00E67A47"/>
    <w:rsid w:val="00E71FF1"/>
    <w:rsid w:val="00E73613"/>
    <w:rsid w:val="00E764C1"/>
    <w:rsid w:val="00E77473"/>
    <w:rsid w:val="00E8141F"/>
    <w:rsid w:val="00E822A7"/>
    <w:rsid w:val="00E867CE"/>
    <w:rsid w:val="00E95211"/>
    <w:rsid w:val="00E95519"/>
    <w:rsid w:val="00E95F17"/>
    <w:rsid w:val="00E973B6"/>
    <w:rsid w:val="00EA2B65"/>
    <w:rsid w:val="00EA3DC3"/>
    <w:rsid w:val="00EB01F7"/>
    <w:rsid w:val="00EB2832"/>
    <w:rsid w:val="00EB295C"/>
    <w:rsid w:val="00EB353A"/>
    <w:rsid w:val="00EB4621"/>
    <w:rsid w:val="00EB6CEC"/>
    <w:rsid w:val="00EC1BDF"/>
    <w:rsid w:val="00EC3E8A"/>
    <w:rsid w:val="00EC5D34"/>
    <w:rsid w:val="00EC6556"/>
    <w:rsid w:val="00EC6766"/>
    <w:rsid w:val="00EC6CE9"/>
    <w:rsid w:val="00ED0DEA"/>
    <w:rsid w:val="00ED36F7"/>
    <w:rsid w:val="00ED7FAA"/>
    <w:rsid w:val="00EE2D41"/>
    <w:rsid w:val="00EE4753"/>
    <w:rsid w:val="00EF023B"/>
    <w:rsid w:val="00EF09C1"/>
    <w:rsid w:val="00EF7FB3"/>
    <w:rsid w:val="00F008EB"/>
    <w:rsid w:val="00F01A87"/>
    <w:rsid w:val="00F01D6F"/>
    <w:rsid w:val="00F02DCE"/>
    <w:rsid w:val="00F03604"/>
    <w:rsid w:val="00F037E0"/>
    <w:rsid w:val="00F06523"/>
    <w:rsid w:val="00F1024C"/>
    <w:rsid w:val="00F10418"/>
    <w:rsid w:val="00F10D3F"/>
    <w:rsid w:val="00F10F30"/>
    <w:rsid w:val="00F11294"/>
    <w:rsid w:val="00F14D7F"/>
    <w:rsid w:val="00F15752"/>
    <w:rsid w:val="00F21390"/>
    <w:rsid w:val="00F21AC9"/>
    <w:rsid w:val="00F2205D"/>
    <w:rsid w:val="00F256A3"/>
    <w:rsid w:val="00F25C09"/>
    <w:rsid w:val="00F317EE"/>
    <w:rsid w:val="00F34AD0"/>
    <w:rsid w:val="00F374AE"/>
    <w:rsid w:val="00F37D00"/>
    <w:rsid w:val="00F439CE"/>
    <w:rsid w:val="00F5699F"/>
    <w:rsid w:val="00F576CE"/>
    <w:rsid w:val="00F626AB"/>
    <w:rsid w:val="00F62C88"/>
    <w:rsid w:val="00F64784"/>
    <w:rsid w:val="00F672DF"/>
    <w:rsid w:val="00F728A4"/>
    <w:rsid w:val="00F731D6"/>
    <w:rsid w:val="00F75A5A"/>
    <w:rsid w:val="00F819FC"/>
    <w:rsid w:val="00F83222"/>
    <w:rsid w:val="00F8585F"/>
    <w:rsid w:val="00F85ABD"/>
    <w:rsid w:val="00F85DD4"/>
    <w:rsid w:val="00F8768F"/>
    <w:rsid w:val="00F900AE"/>
    <w:rsid w:val="00F91C45"/>
    <w:rsid w:val="00F936DF"/>
    <w:rsid w:val="00F944F0"/>
    <w:rsid w:val="00F96EF1"/>
    <w:rsid w:val="00FA6889"/>
    <w:rsid w:val="00FA6E48"/>
    <w:rsid w:val="00FB0689"/>
    <w:rsid w:val="00FB1D75"/>
    <w:rsid w:val="00FB2475"/>
    <w:rsid w:val="00FB5976"/>
    <w:rsid w:val="00FC35C8"/>
    <w:rsid w:val="00FC56E5"/>
    <w:rsid w:val="00FC5E69"/>
    <w:rsid w:val="00FC5E72"/>
    <w:rsid w:val="00FC78EE"/>
    <w:rsid w:val="00FD0054"/>
    <w:rsid w:val="00FD0BE5"/>
    <w:rsid w:val="00FD0D36"/>
    <w:rsid w:val="00FD2F62"/>
    <w:rsid w:val="00FD3466"/>
    <w:rsid w:val="00FD4382"/>
    <w:rsid w:val="00FD6A44"/>
    <w:rsid w:val="00FE294D"/>
    <w:rsid w:val="00FE2D9D"/>
    <w:rsid w:val="00FF123D"/>
    <w:rsid w:val="00FF784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id-ID" w:eastAsia="id-ID"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A83"/>
    <w:rPr>
      <w:sz w:val="24"/>
      <w:szCs w:val="24"/>
      <w:lang w:val="en-US" w:eastAsia="ko-KR"/>
    </w:rPr>
  </w:style>
  <w:style w:type="paragraph" w:styleId="Heading1">
    <w:name w:val="heading 1"/>
    <w:basedOn w:val="Normal"/>
    <w:next w:val="Normal"/>
    <w:qFormat/>
    <w:rsid w:val="00F256A3"/>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semiHidden/>
    <w:unhideWhenUsed/>
    <w:qFormat/>
    <w:rsid w:val="00562CB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37A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
    <w:name w:val="Tabel"/>
    <w:basedOn w:val="Normal"/>
    <w:link w:val="TabelChar"/>
    <w:qFormat/>
    <w:rsid w:val="00F256A3"/>
    <w:pPr>
      <w:tabs>
        <w:tab w:val="num" w:pos="1080"/>
      </w:tabs>
      <w:spacing w:line="360" w:lineRule="auto"/>
      <w:jc w:val="both"/>
    </w:pPr>
    <w:rPr>
      <w:rFonts w:ascii="Californian FB" w:hAnsi="Californian FB"/>
      <w:b/>
      <w:bCs/>
      <w:iCs/>
      <w:color w:val="548DD4"/>
    </w:rPr>
  </w:style>
  <w:style w:type="character" w:customStyle="1" w:styleId="TabelChar">
    <w:name w:val="Tabel Char"/>
    <w:basedOn w:val="DefaultParagraphFont"/>
    <w:link w:val="Tabel"/>
    <w:rsid w:val="00F256A3"/>
    <w:rPr>
      <w:rFonts w:ascii="Californian FB" w:eastAsia="Batang" w:hAnsi="Californian FB"/>
      <w:b/>
      <w:bCs/>
      <w:iCs/>
      <w:color w:val="548DD4"/>
      <w:sz w:val="24"/>
      <w:szCs w:val="24"/>
      <w:lang w:val="en-US" w:eastAsia="ko-KR" w:bidi="ar-SA"/>
    </w:rPr>
  </w:style>
  <w:style w:type="paragraph" w:styleId="BodyTextIndent3">
    <w:name w:val="Body Text Indent 3"/>
    <w:basedOn w:val="Normal"/>
    <w:link w:val="BodyTextIndent3Char"/>
    <w:rsid w:val="00F5699F"/>
    <w:pPr>
      <w:autoSpaceDE w:val="0"/>
      <w:autoSpaceDN w:val="0"/>
      <w:adjustRightInd w:val="0"/>
      <w:spacing w:line="360" w:lineRule="auto"/>
      <w:ind w:left="360" w:firstLine="749"/>
      <w:jc w:val="both"/>
    </w:pPr>
    <w:rPr>
      <w:rFonts w:ascii="Tahoma" w:eastAsia="Times New Roman" w:hAnsi="Tahoma" w:cs="Tahoma"/>
      <w:sz w:val="22"/>
      <w:szCs w:val="22"/>
      <w:lang w:val="id-ID" w:eastAsia="en-US"/>
    </w:rPr>
  </w:style>
  <w:style w:type="character" w:customStyle="1" w:styleId="BodyTextIndent3Char">
    <w:name w:val="Body Text Indent 3 Char"/>
    <w:basedOn w:val="DefaultParagraphFont"/>
    <w:link w:val="BodyTextIndent3"/>
    <w:rsid w:val="00F5699F"/>
    <w:rPr>
      <w:rFonts w:ascii="Tahoma" w:eastAsia="Times New Roman" w:hAnsi="Tahoma" w:cs="Tahoma"/>
      <w:sz w:val="22"/>
      <w:szCs w:val="22"/>
      <w:lang w:val="id-ID"/>
    </w:rPr>
  </w:style>
  <w:style w:type="paragraph" w:styleId="NormalWeb">
    <w:name w:val="Normal (Web)"/>
    <w:basedOn w:val="Normal"/>
    <w:uiPriority w:val="99"/>
    <w:unhideWhenUsed/>
    <w:rsid w:val="00C45B3A"/>
    <w:pPr>
      <w:spacing w:before="100" w:beforeAutospacing="1" w:after="100" w:afterAutospacing="1"/>
    </w:pPr>
    <w:rPr>
      <w:rFonts w:eastAsia="Times New Roman"/>
      <w:lang w:eastAsia="en-US"/>
    </w:rPr>
  </w:style>
  <w:style w:type="paragraph" w:styleId="BalloonText">
    <w:name w:val="Balloon Text"/>
    <w:basedOn w:val="Normal"/>
    <w:link w:val="BalloonTextChar"/>
    <w:rsid w:val="00C45B3A"/>
    <w:rPr>
      <w:rFonts w:ascii="Tahoma" w:hAnsi="Tahoma" w:cs="Tahoma"/>
      <w:sz w:val="16"/>
      <w:szCs w:val="16"/>
    </w:rPr>
  </w:style>
  <w:style w:type="character" w:customStyle="1" w:styleId="BalloonTextChar">
    <w:name w:val="Balloon Text Char"/>
    <w:basedOn w:val="DefaultParagraphFont"/>
    <w:link w:val="BalloonText"/>
    <w:rsid w:val="00C45B3A"/>
    <w:rPr>
      <w:rFonts w:ascii="Tahoma" w:hAnsi="Tahoma" w:cs="Tahoma"/>
      <w:sz w:val="16"/>
      <w:szCs w:val="16"/>
      <w:lang w:eastAsia="ko-KR"/>
    </w:rPr>
  </w:style>
  <w:style w:type="paragraph" w:customStyle="1" w:styleId="first1">
    <w:name w:val="first1"/>
    <w:basedOn w:val="Normal"/>
    <w:rsid w:val="009F4C27"/>
    <w:pPr>
      <w:spacing w:before="150" w:after="150"/>
    </w:pPr>
    <w:rPr>
      <w:rFonts w:eastAsia="Times New Roman"/>
      <w:color w:val="333333"/>
      <w:lang w:eastAsia="en-US"/>
    </w:rPr>
  </w:style>
  <w:style w:type="paragraph" w:styleId="ListParagraph">
    <w:name w:val="List Paragraph"/>
    <w:aliases w:val="Body Text Char1,Char Char2,List Paragraph2,List Paragraph1"/>
    <w:basedOn w:val="Normal"/>
    <w:link w:val="ListParagraphChar"/>
    <w:uiPriority w:val="34"/>
    <w:qFormat/>
    <w:rsid w:val="0050156D"/>
    <w:pPr>
      <w:ind w:left="720"/>
      <w:contextualSpacing/>
    </w:pPr>
  </w:style>
  <w:style w:type="paragraph" w:styleId="Header">
    <w:name w:val="header"/>
    <w:basedOn w:val="Normal"/>
    <w:link w:val="HeaderChar"/>
    <w:uiPriority w:val="99"/>
    <w:rsid w:val="00CA343F"/>
    <w:pPr>
      <w:tabs>
        <w:tab w:val="center" w:pos="4680"/>
        <w:tab w:val="right" w:pos="9360"/>
      </w:tabs>
    </w:pPr>
  </w:style>
  <w:style w:type="character" w:customStyle="1" w:styleId="HeaderChar">
    <w:name w:val="Header Char"/>
    <w:basedOn w:val="DefaultParagraphFont"/>
    <w:link w:val="Header"/>
    <w:uiPriority w:val="99"/>
    <w:rsid w:val="00CA343F"/>
    <w:rPr>
      <w:sz w:val="24"/>
      <w:szCs w:val="24"/>
      <w:lang w:eastAsia="ko-KR"/>
    </w:rPr>
  </w:style>
  <w:style w:type="paragraph" w:styleId="Footer">
    <w:name w:val="footer"/>
    <w:basedOn w:val="Normal"/>
    <w:link w:val="FooterChar"/>
    <w:uiPriority w:val="99"/>
    <w:rsid w:val="00CA343F"/>
    <w:pPr>
      <w:tabs>
        <w:tab w:val="center" w:pos="4680"/>
        <w:tab w:val="right" w:pos="9360"/>
      </w:tabs>
    </w:pPr>
  </w:style>
  <w:style w:type="character" w:customStyle="1" w:styleId="FooterChar">
    <w:name w:val="Footer Char"/>
    <w:basedOn w:val="DefaultParagraphFont"/>
    <w:link w:val="Footer"/>
    <w:uiPriority w:val="99"/>
    <w:rsid w:val="00CA343F"/>
    <w:rPr>
      <w:sz w:val="24"/>
      <w:szCs w:val="24"/>
      <w:lang w:eastAsia="ko-KR"/>
    </w:rPr>
  </w:style>
  <w:style w:type="character" w:styleId="PageNumber">
    <w:name w:val="page number"/>
    <w:basedOn w:val="DefaultParagraphFont"/>
    <w:rsid w:val="00CA343F"/>
  </w:style>
  <w:style w:type="paragraph" w:customStyle="1" w:styleId="Default">
    <w:name w:val="Default"/>
    <w:rsid w:val="00B53101"/>
    <w:pPr>
      <w:autoSpaceDE w:val="0"/>
      <w:autoSpaceDN w:val="0"/>
      <w:adjustRightInd w:val="0"/>
    </w:pPr>
    <w:rPr>
      <w:rFonts w:ascii="CJHAP M+ Frutiger" w:eastAsia="Calibri" w:hAnsi="CJHAP M+ Frutiger" w:cs="CJHAP M+ Frutiger"/>
      <w:color w:val="000000"/>
      <w:sz w:val="24"/>
      <w:szCs w:val="24"/>
      <w:lang w:val="en-US" w:eastAsia="en-US"/>
    </w:rPr>
  </w:style>
  <w:style w:type="paragraph" w:customStyle="1" w:styleId="Style">
    <w:name w:val="Style"/>
    <w:rsid w:val="001A0F49"/>
    <w:pPr>
      <w:widowControl w:val="0"/>
      <w:autoSpaceDE w:val="0"/>
      <w:autoSpaceDN w:val="0"/>
      <w:adjustRightInd w:val="0"/>
    </w:pPr>
    <w:rPr>
      <w:rFonts w:ascii="Arial" w:eastAsia="Times New Roman" w:hAnsi="Arial" w:cs="Arial"/>
      <w:sz w:val="24"/>
      <w:szCs w:val="24"/>
      <w:lang w:val="en-US" w:eastAsia="en-US"/>
    </w:rPr>
  </w:style>
  <w:style w:type="character" w:customStyle="1" w:styleId="Heading2Char">
    <w:name w:val="Heading 2 Char"/>
    <w:basedOn w:val="DefaultParagraphFont"/>
    <w:link w:val="Heading2"/>
    <w:uiPriority w:val="9"/>
    <w:rsid w:val="00562CBA"/>
    <w:rPr>
      <w:rFonts w:asciiTheme="majorHAnsi" w:eastAsiaTheme="majorEastAsia" w:hAnsiTheme="majorHAnsi" w:cstheme="majorBidi"/>
      <w:b/>
      <w:bCs/>
      <w:color w:val="4F81BD" w:themeColor="accent1"/>
      <w:sz w:val="26"/>
      <w:szCs w:val="26"/>
      <w:lang w:val="en-US" w:eastAsia="ko-KR"/>
    </w:rPr>
  </w:style>
  <w:style w:type="character" w:styleId="Strong">
    <w:name w:val="Strong"/>
    <w:basedOn w:val="DefaultParagraphFont"/>
    <w:uiPriority w:val="22"/>
    <w:qFormat/>
    <w:rsid w:val="00F62C88"/>
    <w:rPr>
      <w:b/>
      <w:bCs/>
    </w:rPr>
  </w:style>
  <w:style w:type="character" w:customStyle="1" w:styleId="apple-converted-space">
    <w:name w:val="apple-converted-space"/>
    <w:basedOn w:val="DefaultParagraphFont"/>
    <w:rsid w:val="00AB7799"/>
  </w:style>
  <w:style w:type="paragraph" w:customStyle="1" w:styleId="first">
    <w:name w:val="first"/>
    <w:basedOn w:val="Normal"/>
    <w:rsid w:val="00AB7799"/>
    <w:pPr>
      <w:spacing w:before="100" w:beforeAutospacing="1" w:after="100" w:afterAutospacing="1"/>
    </w:pPr>
    <w:rPr>
      <w:rFonts w:eastAsia="Times New Roman"/>
      <w:lang w:val="id-ID" w:eastAsia="id-ID"/>
    </w:rPr>
  </w:style>
  <w:style w:type="paragraph" w:customStyle="1" w:styleId="Style61">
    <w:name w:val="Style61"/>
    <w:basedOn w:val="Normal"/>
    <w:uiPriority w:val="99"/>
    <w:rsid w:val="00E057DC"/>
    <w:pPr>
      <w:widowControl w:val="0"/>
      <w:autoSpaceDE w:val="0"/>
      <w:autoSpaceDN w:val="0"/>
      <w:adjustRightInd w:val="0"/>
    </w:pPr>
    <w:rPr>
      <w:rFonts w:ascii="Garamond" w:eastAsiaTheme="minorEastAsia" w:hAnsi="Garamond"/>
      <w:lang w:val="id-ID" w:eastAsia="id-ID"/>
    </w:rPr>
  </w:style>
  <w:style w:type="character" w:customStyle="1" w:styleId="FontStyle371">
    <w:name w:val="Font Style371"/>
    <w:basedOn w:val="DefaultParagraphFont"/>
    <w:uiPriority w:val="99"/>
    <w:rsid w:val="00E057DC"/>
    <w:rPr>
      <w:rFonts w:ascii="Garamond" w:hAnsi="Garamond" w:cs="Garamond"/>
      <w:b/>
      <w:bCs/>
      <w:color w:val="000000"/>
      <w:sz w:val="22"/>
      <w:szCs w:val="22"/>
    </w:rPr>
  </w:style>
  <w:style w:type="paragraph" w:customStyle="1" w:styleId="Style18">
    <w:name w:val="Style18"/>
    <w:basedOn w:val="Normal"/>
    <w:uiPriority w:val="99"/>
    <w:rsid w:val="00E057DC"/>
    <w:pPr>
      <w:widowControl w:val="0"/>
      <w:autoSpaceDE w:val="0"/>
      <w:autoSpaceDN w:val="0"/>
      <w:adjustRightInd w:val="0"/>
      <w:spacing w:line="300" w:lineRule="exact"/>
      <w:ind w:firstLine="720"/>
      <w:jc w:val="both"/>
    </w:pPr>
    <w:rPr>
      <w:rFonts w:ascii="Garamond" w:eastAsiaTheme="minorEastAsia" w:hAnsi="Garamond"/>
      <w:lang w:val="id-ID" w:eastAsia="id-ID"/>
    </w:rPr>
  </w:style>
  <w:style w:type="character" w:customStyle="1" w:styleId="FontStyle353">
    <w:name w:val="Font Style353"/>
    <w:basedOn w:val="DefaultParagraphFont"/>
    <w:uiPriority w:val="99"/>
    <w:rsid w:val="00E057DC"/>
    <w:rPr>
      <w:rFonts w:ascii="Garamond" w:hAnsi="Garamond" w:cs="Garamond"/>
      <w:color w:val="000000"/>
      <w:sz w:val="22"/>
      <w:szCs w:val="22"/>
    </w:rPr>
  </w:style>
  <w:style w:type="paragraph" w:customStyle="1" w:styleId="Style19">
    <w:name w:val="Style19"/>
    <w:basedOn w:val="Normal"/>
    <w:uiPriority w:val="99"/>
    <w:rsid w:val="00E057DC"/>
    <w:pPr>
      <w:widowControl w:val="0"/>
      <w:autoSpaceDE w:val="0"/>
      <w:autoSpaceDN w:val="0"/>
      <w:adjustRightInd w:val="0"/>
      <w:spacing w:line="302" w:lineRule="exact"/>
      <w:ind w:hanging="715"/>
    </w:pPr>
    <w:rPr>
      <w:rFonts w:ascii="Garamond" w:eastAsiaTheme="minorEastAsia" w:hAnsi="Garamond"/>
      <w:lang w:val="id-ID" w:eastAsia="id-ID"/>
    </w:rPr>
  </w:style>
  <w:style w:type="paragraph" w:customStyle="1" w:styleId="Style93">
    <w:name w:val="Style93"/>
    <w:basedOn w:val="Normal"/>
    <w:uiPriority w:val="99"/>
    <w:rsid w:val="00E057DC"/>
    <w:pPr>
      <w:widowControl w:val="0"/>
      <w:autoSpaceDE w:val="0"/>
      <w:autoSpaceDN w:val="0"/>
      <w:adjustRightInd w:val="0"/>
      <w:spacing w:line="300" w:lineRule="exact"/>
      <w:ind w:firstLine="421"/>
      <w:jc w:val="both"/>
    </w:pPr>
    <w:rPr>
      <w:rFonts w:ascii="Garamond" w:eastAsiaTheme="minorEastAsia" w:hAnsi="Garamond"/>
      <w:lang w:val="id-ID" w:eastAsia="id-ID"/>
    </w:rPr>
  </w:style>
  <w:style w:type="paragraph" w:customStyle="1" w:styleId="Style95">
    <w:name w:val="Style95"/>
    <w:basedOn w:val="Normal"/>
    <w:uiPriority w:val="99"/>
    <w:rsid w:val="00E057DC"/>
    <w:pPr>
      <w:widowControl w:val="0"/>
      <w:autoSpaceDE w:val="0"/>
      <w:autoSpaceDN w:val="0"/>
      <w:adjustRightInd w:val="0"/>
      <w:spacing w:line="300" w:lineRule="exact"/>
      <w:ind w:firstLine="499"/>
      <w:jc w:val="both"/>
    </w:pPr>
    <w:rPr>
      <w:rFonts w:ascii="Garamond" w:eastAsiaTheme="minorEastAsia" w:hAnsi="Garamond"/>
      <w:lang w:val="id-ID" w:eastAsia="id-ID"/>
    </w:rPr>
  </w:style>
  <w:style w:type="paragraph" w:styleId="TOCHeading">
    <w:name w:val="TOC Heading"/>
    <w:basedOn w:val="Heading1"/>
    <w:next w:val="Normal"/>
    <w:uiPriority w:val="39"/>
    <w:semiHidden/>
    <w:unhideWhenUsed/>
    <w:qFormat/>
    <w:rsid w:val="00AB4640"/>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character" w:customStyle="1" w:styleId="ListParagraphChar">
    <w:name w:val="List Paragraph Char"/>
    <w:aliases w:val="Body Text Char1 Char,Char Char2 Char,List Paragraph2 Char,List Paragraph1 Char"/>
    <w:link w:val="ListParagraph"/>
    <w:uiPriority w:val="34"/>
    <w:locked/>
    <w:rsid w:val="00E612E8"/>
    <w:rPr>
      <w:sz w:val="24"/>
      <w:szCs w:val="24"/>
      <w:lang w:val="en-US" w:eastAsia="ko-KR"/>
    </w:rPr>
  </w:style>
  <w:style w:type="character" w:customStyle="1" w:styleId="FontStyle34">
    <w:name w:val="Font Style34"/>
    <w:basedOn w:val="DefaultParagraphFont"/>
    <w:uiPriority w:val="99"/>
    <w:rsid w:val="000750CC"/>
    <w:rPr>
      <w:rFonts w:ascii="Book Antiqua" w:hAnsi="Book Antiqua" w:cs="Book Antiqua"/>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id-ID" w:eastAsia="id-ID"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A83"/>
    <w:rPr>
      <w:sz w:val="24"/>
      <w:szCs w:val="24"/>
      <w:lang w:val="en-US" w:eastAsia="ko-KR"/>
    </w:rPr>
  </w:style>
  <w:style w:type="paragraph" w:styleId="Heading1">
    <w:name w:val="heading 1"/>
    <w:basedOn w:val="Normal"/>
    <w:next w:val="Normal"/>
    <w:qFormat/>
    <w:rsid w:val="00F256A3"/>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semiHidden/>
    <w:unhideWhenUsed/>
    <w:qFormat/>
    <w:rsid w:val="00562CB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37A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
    <w:name w:val="Tabel"/>
    <w:basedOn w:val="Normal"/>
    <w:link w:val="TabelChar"/>
    <w:qFormat/>
    <w:rsid w:val="00F256A3"/>
    <w:pPr>
      <w:tabs>
        <w:tab w:val="num" w:pos="1080"/>
      </w:tabs>
      <w:spacing w:line="360" w:lineRule="auto"/>
      <w:jc w:val="both"/>
    </w:pPr>
    <w:rPr>
      <w:rFonts w:ascii="Californian FB" w:hAnsi="Californian FB"/>
      <w:b/>
      <w:bCs/>
      <w:iCs/>
      <w:color w:val="548DD4"/>
    </w:rPr>
  </w:style>
  <w:style w:type="character" w:customStyle="1" w:styleId="TabelChar">
    <w:name w:val="Tabel Char"/>
    <w:basedOn w:val="DefaultParagraphFont"/>
    <w:link w:val="Tabel"/>
    <w:rsid w:val="00F256A3"/>
    <w:rPr>
      <w:rFonts w:ascii="Californian FB" w:eastAsia="Batang" w:hAnsi="Californian FB"/>
      <w:b/>
      <w:bCs/>
      <w:iCs/>
      <w:color w:val="548DD4"/>
      <w:sz w:val="24"/>
      <w:szCs w:val="24"/>
      <w:lang w:val="en-US" w:eastAsia="ko-KR" w:bidi="ar-SA"/>
    </w:rPr>
  </w:style>
  <w:style w:type="paragraph" w:styleId="BodyTextIndent3">
    <w:name w:val="Body Text Indent 3"/>
    <w:basedOn w:val="Normal"/>
    <w:link w:val="BodyTextIndent3Char"/>
    <w:rsid w:val="00F5699F"/>
    <w:pPr>
      <w:autoSpaceDE w:val="0"/>
      <w:autoSpaceDN w:val="0"/>
      <w:adjustRightInd w:val="0"/>
      <w:spacing w:line="360" w:lineRule="auto"/>
      <w:ind w:left="360" w:firstLine="749"/>
      <w:jc w:val="both"/>
    </w:pPr>
    <w:rPr>
      <w:rFonts w:ascii="Tahoma" w:eastAsia="Times New Roman" w:hAnsi="Tahoma" w:cs="Tahoma"/>
      <w:sz w:val="22"/>
      <w:szCs w:val="22"/>
      <w:lang w:val="id-ID" w:eastAsia="en-US"/>
    </w:rPr>
  </w:style>
  <w:style w:type="character" w:customStyle="1" w:styleId="BodyTextIndent3Char">
    <w:name w:val="Body Text Indent 3 Char"/>
    <w:basedOn w:val="DefaultParagraphFont"/>
    <w:link w:val="BodyTextIndent3"/>
    <w:rsid w:val="00F5699F"/>
    <w:rPr>
      <w:rFonts w:ascii="Tahoma" w:eastAsia="Times New Roman" w:hAnsi="Tahoma" w:cs="Tahoma"/>
      <w:sz w:val="22"/>
      <w:szCs w:val="22"/>
      <w:lang w:val="id-ID"/>
    </w:rPr>
  </w:style>
  <w:style w:type="paragraph" w:styleId="NormalWeb">
    <w:name w:val="Normal (Web)"/>
    <w:basedOn w:val="Normal"/>
    <w:uiPriority w:val="99"/>
    <w:unhideWhenUsed/>
    <w:rsid w:val="00C45B3A"/>
    <w:pPr>
      <w:spacing w:before="100" w:beforeAutospacing="1" w:after="100" w:afterAutospacing="1"/>
    </w:pPr>
    <w:rPr>
      <w:rFonts w:eastAsia="Times New Roman"/>
      <w:lang w:eastAsia="en-US"/>
    </w:rPr>
  </w:style>
  <w:style w:type="paragraph" w:styleId="BalloonText">
    <w:name w:val="Balloon Text"/>
    <w:basedOn w:val="Normal"/>
    <w:link w:val="BalloonTextChar"/>
    <w:rsid w:val="00C45B3A"/>
    <w:rPr>
      <w:rFonts w:ascii="Tahoma" w:hAnsi="Tahoma" w:cs="Tahoma"/>
      <w:sz w:val="16"/>
      <w:szCs w:val="16"/>
    </w:rPr>
  </w:style>
  <w:style w:type="character" w:customStyle="1" w:styleId="BalloonTextChar">
    <w:name w:val="Balloon Text Char"/>
    <w:basedOn w:val="DefaultParagraphFont"/>
    <w:link w:val="BalloonText"/>
    <w:rsid w:val="00C45B3A"/>
    <w:rPr>
      <w:rFonts w:ascii="Tahoma" w:hAnsi="Tahoma" w:cs="Tahoma"/>
      <w:sz w:val="16"/>
      <w:szCs w:val="16"/>
      <w:lang w:eastAsia="ko-KR"/>
    </w:rPr>
  </w:style>
  <w:style w:type="paragraph" w:customStyle="1" w:styleId="first1">
    <w:name w:val="first1"/>
    <w:basedOn w:val="Normal"/>
    <w:rsid w:val="009F4C27"/>
    <w:pPr>
      <w:spacing w:before="150" w:after="150"/>
    </w:pPr>
    <w:rPr>
      <w:rFonts w:eastAsia="Times New Roman"/>
      <w:color w:val="333333"/>
      <w:lang w:eastAsia="en-US"/>
    </w:rPr>
  </w:style>
  <w:style w:type="paragraph" w:styleId="ListParagraph">
    <w:name w:val="List Paragraph"/>
    <w:aliases w:val="Body Text Char1,Char Char2,List Paragraph2,List Paragraph1"/>
    <w:basedOn w:val="Normal"/>
    <w:link w:val="ListParagraphChar"/>
    <w:uiPriority w:val="34"/>
    <w:qFormat/>
    <w:rsid w:val="0050156D"/>
    <w:pPr>
      <w:ind w:left="720"/>
      <w:contextualSpacing/>
    </w:pPr>
  </w:style>
  <w:style w:type="paragraph" w:styleId="Header">
    <w:name w:val="header"/>
    <w:basedOn w:val="Normal"/>
    <w:link w:val="HeaderChar"/>
    <w:uiPriority w:val="99"/>
    <w:rsid w:val="00CA343F"/>
    <w:pPr>
      <w:tabs>
        <w:tab w:val="center" w:pos="4680"/>
        <w:tab w:val="right" w:pos="9360"/>
      </w:tabs>
    </w:pPr>
  </w:style>
  <w:style w:type="character" w:customStyle="1" w:styleId="HeaderChar">
    <w:name w:val="Header Char"/>
    <w:basedOn w:val="DefaultParagraphFont"/>
    <w:link w:val="Header"/>
    <w:uiPriority w:val="99"/>
    <w:rsid w:val="00CA343F"/>
    <w:rPr>
      <w:sz w:val="24"/>
      <w:szCs w:val="24"/>
      <w:lang w:eastAsia="ko-KR"/>
    </w:rPr>
  </w:style>
  <w:style w:type="paragraph" w:styleId="Footer">
    <w:name w:val="footer"/>
    <w:basedOn w:val="Normal"/>
    <w:link w:val="FooterChar"/>
    <w:uiPriority w:val="99"/>
    <w:rsid w:val="00CA343F"/>
    <w:pPr>
      <w:tabs>
        <w:tab w:val="center" w:pos="4680"/>
        <w:tab w:val="right" w:pos="9360"/>
      </w:tabs>
    </w:pPr>
  </w:style>
  <w:style w:type="character" w:customStyle="1" w:styleId="FooterChar">
    <w:name w:val="Footer Char"/>
    <w:basedOn w:val="DefaultParagraphFont"/>
    <w:link w:val="Footer"/>
    <w:uiPriority w:val="99"/>
    <w:rsid w:val="00CA343F"/>
    <w:rPr>
      <w:sz w:val="24"/>
      <w:szCs w:val="24"/>
      <w:lang w:eastAsia="ko-KR"/>
    </w:rPr>
  </w:style>
  <w:style w:type="character" w:styleId="PageNumber">
    <w:name w:val="page number"/>
    <w:basedOn w:val="DefaultParagraphFont"/>
    <w:rsid w:val="00CA343F"/>
  </w:style>
  <w:style w:type="paragraph" w:customStyle="1" w:styleId="Default">
    <w:name w:val="Default"/>
    <w:rsid w:val="00B53101"/>
    <w:pPr>
      <w:autoSpaceDE w:val="0"/>
      <w:autoSpaceDN w:val="0"/>
      <w:adjustRightInd w:val="0"/>
    </w:pPr>
    <w:rPr>
      <w:rFonts w:ascii="CJHAP M+ Frutiger" w:eastAsia="Calibri" w:hAnsi="CJHAP M+ Frutiger" w:cs="CJHAP M+ Frutiger"/>
      <w:color w:val="000000"/>
      <w:sz w:val="24"/>
      <w:szCs w:val="24"/>
      <w:lang w:val="en-US" w:eastAsia="en-US"/>
    </w:rPr>
  </w:style>
  <w:style w:type="paragraph" w:customStyle="1" w:styleId="Style">
    <w:name w:val="Style"/>
    <w:rsid w:val="001A0F49"/>
    <w:pPr>
      <w:widowControl w:val="0"/>
      <w:autoSpaceDE w:val="0"/>
      <w:autoSpaceDN w:val="0"/>
      <w:adjustRightInd w:val="0"/>
    </w:pPr>
    <w:rPr>
      <w:rFonts w:ascii="Arial" w:eastAsia="Times New Roman" w:hAnsi="Arial" w:cs="Arial"/>
      <w:sz w:val="24"/>
      <w:szCs w:val="24"/>
      <w:lang w:val="en-US" w:eastAsia="en-US"/>
    </w:rPr>
  </w:style>
  <w:style w:type="character" w:customStyle="1" w:styleId="Heading2Char">
    <w:name w:val="Heading 2 Char"/>
    <w:basedOn w:val="DefaultParagraphFont"/>
    <w:link w:val="Heading2"/>
    <w:uiPriority w:val="9"/>
    <w:rsid w:val="00562CBA"/>
    <w:rPr>
      <w:rFonts w:asciiTheme="majorHAnsi" w:eastAsiaTheme="majorEastAsia" w:hAnsiTheme="majorHAnsi" w:cstheme="majorBidi"/>
      <w:b/>
      <w:bCs/>
      <w:color w:val="4F81BD" w:themeColor="accent1"/>
      <w:sz w:val="26"/>
      <w:szCs w:val="26"/>
      <w:lang w:val="en-US" w:eastAsia="ko-KR"/>
    </w:rPr>
  </w:style>
  <w:style w:type="character" w:styleId="Strong">
    <w:name w:val="Strong"/>
    <w:basedOn w:val="DefaultParagraphFont"/>
    <w:uiPriority w:val="22"/>
    <w:qFormat/>
    <w:rsid w:val="00F62C88"/>
    <w:rPr>
      <w:b/>
      <w:bCs/>
    </w:rPr>
  </w:style>
  <w:style w:type="character" w:customStyle="1" w:styleId="apple-converted-space">
    <w:name w:val="apple-converted-space"/>
    <w:basedOn w:val="DefaultParagraphFont"/>
    <w:rsid w:val="00AB7799"/>
  </w:style>
  <w:style w:type="paragraph" w:customStyle="1" w:styleId="first">
    <w:name w:val="first"/>
    <w:basedOn w:val="Normal"/>
    <w:rsid w:val="00AB7799"/>
    <w:pPr>
      <w:spacing w:before="100" w:beforeAutospacing="1" w:after="100" w:afterAutospacing="1"/>
    </w:pPr>
    <w:rPr>
      <w:rFonts w:eastAsia="Times New Roman"/>
      <w:lang w:val="id-ID" w:eastAsia="id-ID"/>
    </w:rPr>
  </w:style>
  <w:style w:type="paragraph" w:customStyle="1" w:styleId="Style61">
    <w:name w:val="Style61"/>
    <w:basedOn w:val="Normal"/>
    <w:uiPriority w:val="99"/>
    <w:rsid w:val="00E057DC"/>
    <w:pPr>
      <w:widowControl w:val="0"/>
      <w:autoSpaceDE w:val="0"/>
      <w:autoSpaceDN w:val="0"/>
      <w:adjustRightInd w:val="0"/>
    </w:pPr>
    <w:rPr>
      <w:rFonts w:ascii="Garamond" w:eastAsiaTheme="minorEastAsia" w:hAnsi="Garamond"/>
      <w:lang w:val="id-ID" w:eastAsia="id-ID"/>
    </w:rPr>
  </w:style>
  <w:style w:type="character" w:customStyle="1" w:styleId="FontStyle371">
    <w:name w:val="Font Style371"/>
    <w:basedOn w:val="DefaultParagraphFont"/>
    <w:uiPriority w:val="99"/>
    <w:rsid w:val="00E057DC"/>
    <w:rPr>
      <w:rFonts w:ascii="Garamond" w:hAnsi="Garamond" w:cs="Garamond"/>
      <w:b/>
      <w:bCs/>
      <w:color w:val="000000"/>
      <w:sz w:val="22"/>
      <w:szCs w:val="22"/>
    </w:rPr>
  </w:style>
  <w:style w:type="paragraph" w:customStyle="1" w:styleId="Style18">
    <w:name w:val="Style18"/>
    <w:basedOn w:val="Normal"/>
    <w:uiPriority w:val="99"/>
    <w:rsid w:val="00E057DC"/>
    <w:pPr>
      <w:widowControl w:val="0"/>
      <w:autoSpaceDE w:val="0"/>
      <w:autoSpaceDN w:val="0"/>
      <w:adjustRightInd w:val="0"/>
      <w:spacing w:line="300" w:lineRule="exact"/>
      <w:ind w:firstLine="720"/>
      <w:jc w:val="both"/>
    </w:pPr>
    <w:rPr>
      <w:rFonts w:ascii="Garamond" w:eastAsiaTheme="minorEastAsia" w:hAnsi="Garamond"/>
      <w:lang w:val="id-ID" w:eastAsia="id-ID"/>
    </w:rPr>
  </w:style>
  <w:style w:type="character" w:customStyle="1" w:styleId="FontStyle353">
    <w:name w:val="Font Style353"/>
    <w:basedOn w:val="DefaultParagraphFont"/>
    <w:uiPriority w:val="99"/>
    <w:rsid w:val="00E057DC"/>
    <w:rPr>
      <w:rFonts w:ascii="Garamond" w:hAnsi="Garamond" w:cs="Garamond"/>
      <w:color w:val="000000"/>
      <w:sz w:val="22"/>
      <w:szCs w:val="22"/>
    </w:rPr>
  </w:style>
  <w:style w:type="paragraph" w:customStyle="1" w:styleId="Style19">
    <w:name w:val="Style19"/>
    <w:basedOn w:val="Normal"/>
    <w:uiPriority w:val="99"/>
    <w:rsid w:val="00E057DC"/>
    <w:pPr>
      <w:widowControl w:val="0"/>
      <w:autoSpaceDE w:val="0"/>
      <w:autoSpaceDN w:val="0"/>
      <w:adjustRightInd w:val="0"/>
      <w:spacing w:line="302" w:lineRule="exact"/>
      <w:ind w:hanging="715"/>
    </w:pPr>
    <w:rPr>
      <w:rFonts w:ascii="Garamond" w:eastAsiaTheme="minorEastAsia" w:hAnsi="Garamond"/>
      <w:lang w:val="id-ID" w:eastAsia="id-ID"/>
    </w:rPr>
  </w:style>
  <w:style w:type="paragraph" w:customStyle="1" w:styleId="Style93">
    <w:name w:val="Style93"/>
    <w:basedOn w:val="Normal"/>
    <w:uiPriority w:val="99"/>
    <w:rsid w:val="00E057DC"/>
    <w:pPr>
      <w:widowControl w:val="0"/>
      <w:autoSpaceDE w:val="0"/>
      <w:autoSpaceDN w:val="0"/>
      <w:adjustRightInd w:val="0"/>
      <w:spacing w:line="300" w:lineRule="exact"/>
      <w:ind w:firstLine="421"/>
      <w:jc w:val="both"/>
    </w:pPr>
    <w:rPr>
      <w:rFonts w:ascii="Garamond" w:eastAsiaTheme="minorEastAsia" w:hAnsi="Garamond"/>
      <w:lang w:val="id-ID" w:eastAsia="id-ID"/>
    </w:rPr>
  </w:style>
  <w:style w:type="paragraph" w:customStyle="1" w:styleId="Style95">
    <w:name w:val="Style95"/>
    <w:basedOn w:val="Normal"/>
    <w:uiPriority w:val="99"/>
    <w:rsid w:val="00E057DC"/>
    <w:pPr>
      <w:widowControl w:val="0"/>
      <w:autoSpaceDE w:val="0"/>
      <w:autoSpaceDN w:val="0"/>
      <w:adjustRightInd w:val="0"/>
      <w:spacing w:line="300" w:lineRule="exact"/>
      <w:ind w:firstLine="499"/>
      <w:jc w:val="both"/>
    </w:pPr>
    <w:rPr>
      <w:rFonts w:ascii="Garamond" w:eastAsiaTheme="minorEastAsia" w:hAnsi="Garamond"/>
      <w:lang w:val="id-ID" w:eastAsia="id-ID"/>
    </w:rPr>
  </w:style>
  <w:style w:type="paragraph" w:styleId="TOCHeading">
    <w:name w:val="TOC Heading"/>
    <w:basedOn w:val="Heading1"/>
    <w:next w:val="Normal"/>
    <w:uiPriority w:val="39"/>
    <w:semiHidden/>
    <w:unhideWhenUsed/>
    <w:qFormat/>
    <w:rsid w:val="00AB4640"/>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character" w:customStyle="1" w:styleId="ListParagraphChar">
    <w:name w:val="List Paragraph Char"/>
    <w:aliases w:val="Body Text Char1 Char,Char Char2 Char,List Paragraph2 Char,List Paragraph1 Char"/>
    <w:link w:val="ListParagraph"/>
    <w:uiPriority w:val="34"/>
    <w:locked/>
    <w:rsid w:val="00E612E8"/>
    <w:rPr>
      <w:sz w:val="24"/>
      <w:szCs w:val="24"/>
      <w:lang w:val="en-US" w:eastAsia="ko-KR"/>
    </w:rPr>
  </w:style>
  <w:style w:type="character" w:customStyle="1" w:styleId="FontStyle34">
    <w:name w:val="Font Style34"/>
    <w:basedOn w:val="DefaultParagraphFont"/>
    <w:uiPriority w:val="99"/>
    <w:rsid w:val="000750CC"/>
    <w:rPr>
      <w:rFonts w:ascii="Book Antiqua" w:hAnsi="Book Antiqua" w:cs="Book Antiqua"/>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33354">
      <w:bodyDiv w:val="1"/>
      <w:marLeft w:val="0"/>
      <w:marRight w:val="0"/>
      <w:marTop w:val="0"/>
      <w:marBottom w:val="0"/>
      <w:divBdr>
        <w:top w:val="none" w:sz="0" w:space="0" w:color="auto"/>
        <w:left w:val="none" w:sz="0" w:space="0" w:color="auto"/>
        <w:bottom w:val="none" w:sz="0" w:space="0" w:color="auto"/>
        <w:right w:val="none" w:sz="0" w:space="0" w:color="auto"/>
      </w:divBdr>
    </w:div>
    <w:div w:id="146870956">
      <w:bodyDiv w:val="1"/>
      <w:marLeft w:val="0"/>
      <w:marRight w:val="0"/>
      <w:marTop w:val="0"/>
      <w:marBottom w:val="0"/>
      <w:divBdr>
        <w:top w:val="none" w:sz="0" w:space="0" w:color="auto"/>
        <w:left w:val="none" w:sz="0" w:space="0" w:color="auto"/>
        <w:bottom w:val="none" w:sz="0" w:space="0" w:color="auto"/>
        <w:right w:val="none" w:sz="0" w:space="0" w:color="auto"/>
      </w:divBdr>
    </w:div>
    <w:div w:id="353656311">
      <w:bodyDiv w:val="1"/>
      <w:marLeft w:val="0"/>
      <w:marRight w:val="0"/>
      <w:marTop w:val="0"/>
      <w:marBottom w:val="0"/>
      <w:divBdr>
        <w:top w:val="none" w:sz="0" w:space="0" w:color="auto"/>
        <w:left w:val="none" w:sz="0" w:space="0" w:color="auto"/>
        <w:bottom w:val="none" w:sz="0" w:space="0" w:color="auto"/>
        <w:right w:val="none" w:sz="0" w:space="0" w:color="auto"/>
      </w:divBdr>
      <w:divsChild>
        <w:div w:id="787243282">
          <w:marLeft w:val="0"/>
          <w:marRight w:val="0"/>
          <w:marTop w:val="0"/>
          <w:marBottom w:val="0"/>
          <w:divBdr>
            <w:top w:val="none" w:sz="0" w:space="0" w:color="auto"/>
            <w:left w:val="none" w:sz="0" w:space="0" w:color="auto"/>
            <w:bottom w:val="none" w:sz="0" w:space="0" w:color="auto"/>
            <w:right w:val="none" w:sz="0" w:space="0" w:color="auto"/>
          </w:divBdr>
          <w:divsChild>
            <w:div w:id="66853654">
              <w:marLeft w:val="0"/>
              <w:marRight w:val="0"/>
              <w:marTop w:val="0"/>
              <w:marBottom w:val="0"/>
              <w:divBdr>
                <w:top w:val="none" w:sz="0" w:space="0" w:color="auto"/>
                <w:left w:val="none" w:sz="0" w:space="0" w:color="auto"/>
                <w:bottom w:val="none" w:sz="0" w:space="0" w:color="auto"/>
                <w:right w:val="none" w:sz="0" w:space="0" w:color="auto"/>
              </w:divBdr>
            </w:div>
            <w:div w:id="698895233">
              <w:marLeft w:val="0"/>
              <w:marRight w:val="0"/>
              <w:marTop w:val="0"/>
              <w:marBottom w:val="0"/>
              <w:divBdr>
                <w:top w:val="none" w:sz="0" w:space="0" w:color="auto"/>
                <w:left w:val="none" w:sz="0" w:space="0" w:color="auto"/>
                <w:bottom w:val="none" w:sz="0" w:space="0" w:color="auto"/>
                <w:right w:val="none" w:sz="0" w:space="0" w:color="auto"/>
              </w:divBdr>
            </w:div>
            <w:div w:id="744378095">
              <w:marLeft w:val="0"/>
              <w:marRight w:val="0"/>
              <w:marTop w:val="0"/>
              <w:marBottom w:val="0"/>
              <w:divBdr>
                <w:top w:val="none" w:sz="0" w:space="0" w:color="auto"/>
                <w:left w:val="none" w:sz="0" w:space="0" w:color="auto"/>
                <w:bottom w:val="none" w:sz="0" w:space="0" w:color="auto"/>
                <w:right w:val="none" w:sz="0" w:space="0" w:color="auto"/>
              </w:divBdr>
            </w:div>
            <w:div w:id="989748047">
              <w:marLeft w:val="0"/>
              <w:marRight w:val="0"/>
              <w:marTop w:val="0"/>
              <w:marBottom w:val="0"/>
              <w:divBdr>
                <w:top w:val="none" w:sz="0" w:space="0" w:color="auto"/>
                <w:left w:val="none" w:sz="0" w:space="0" w:color="auto"/>
                <w:bottom w:val="none" w:sz="0" w:space="0" w:color="auto"/>
                <w:right w:val="none" w:sz="0" w:space="0" w:color="auto"/>
              </w:divBdr>
            </w:div>
            <w:div w:id="1171869539">
              <w:marLeft w:val="0"/>
              <w:marRight w:val="0"/>
              <w:marTop w:val="0"/>
              <w:marBottom w:val="0"/>
              <w:divBdr>
                <w:top w:val="none" w:sz="0" w:space="0" w:color="auto"/>
                <w:left w:val="none" w:sz="0" w:space="0" w:color="auto"/>
                <w:bottom w:val="none" w:sz="0" w:space="0" w:color="auto"/>
                <w:right w:val="none" w:sz="0" w:space="0" w:color="auto"/>
              </w:divBdr>
            </w:div>
            <w:div w:id="127429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281774">
      <w:bodyDiv w:val="1"/>
      <w:marLeft w:val="0"/>
      <w:marRight w:val="0"/>
      <w:marTop w:val="0"/>
      <w:marBottom w:val="0"/>
      <w:divBdr>
        <w:top w:val="none" w:sz="0" w:space="0" w:color="auto"/>
        <w:left w:val="none" w:sz="0" w:space="0" w:color="auto"/>
        <w:bottom w:val="none" w:sz="0" w:space="0" w:color="auto"/>
        <w:right w:val="none" w:sz="0" w:space="0" w:color="auto"/>
      </w:divBdr>
      <w:divsChild>
        <w:div w:id="488056635">
          <w:marLeft w:val="0"/>
          <w:marRight w:val="0"/>
          <w:marTop w:val="0"/>
          <w:marBottom w:val="0"/>
          <w:divBdr>
            <w:top w:val="none" w:sz="0" w:space="0" w:color="auto"/>
            <w:left w:val="none" w:sz="0" w:space="0" w:color="auto"/>
            <w:bottom w:val="none" w:sz="0" w:space="0" w:color="auto"/>
            <w:right w:val="none" w:sz="0" w:space="0" w:color="auto"/>
          </w:divBdr>
        </w:div>
      </w:divsChild>
    </w:div>
    <w:div w:id="459080560">
      <w:bodyDiv w:val="1"/>
      <w:marLeft w:val="0"/>
      <w:marRight w:val="0"/>
      <w:marTop w:val="0"/>
      <w:marBottom w:val="0"/>
      <w:divBdr>
        <w:top w:val="none" w:sz="0" w:space="0" w:color="auto"/>
        <w:left w:val="none" w:sz="0" w:space="0" w:color="auto"/>
        <w:bottom w:val="none" w:sz="0" w:space="0" w:color="auto"/>
        <w:right w:val="none" w:sz="0" w:space="0" w:color="auto"/>
      </w:divBdr>
    </w:div>
    <w:div w:id="692724918">
      <w:bodyDiv w:val="1"/>
      <w:marLeft w:val="0"/>
      <w:marRight w:val="0"/>
      <w:marTop w:val="0"/>
      <w:marBottom w:val="0"/>
      <w:divBdr>
        <w:top w:val="none" w:sz="0" w:space="0" w:color="auto"/>
        <w:left w:val="none" w:sz="0" w:space="0" w:color="auto"/>
        <w:bottom w:val="none" w:sz="0" w:space="0" w:color="auto"/>
        <w:right w:val="none" w:sz="0" w:space="0" w:color="auto"/>
      </w:divBdr>
      <w:divsChild>
        <w:div w:id="83230938">
          <w:marLeft w:val="0"/>
          <w:marRight w:val="0"/>
          <w:marTop w:val="0"/>
          <w:marBottom w:val="0"/>
          <w:divBdr>
            <w:top w:val="none" w:sz="0" w:space="0" w:color="auto"/>
            <w:left w:val="none" w:sz="0" w:space="0" w:color="auto"/>
            <w:bottom w:val="none" w:sz="0" w:space="0" w:color="auto"/>
            <w:right w:val="none" w:sz="0" w:space="0" w:color="auto"/>
          </w:divBdr>
          <w:divsChild>
            <w:div w:id="809326236">
              <w:marLeft w:val="0"/>
              <w:marRight w:val="0"/>
              <w:marTop w:val="0"/>
              <w:marBottom w:val="0"/>
              <w:divBdr>
                <w:top w:val="none" w:sz="0" w:space="0" w:color="auto"/>
                <w:left w:val="none" w:sz="0" w:space="0" w:color="auto"/>
                <w:bottom w:val="none" w:sz="0" w:space="0" w:color="auto"/>
                <w:right w:val="none" w:sz="0" w:space="0" w:color="auto"/>
              </w:divBdr>
            </w:div>
            <w:div w:id="135090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493741">
      <w:bodyDiv w:val="1"/>
      <w:marLeft w:val="0"/>
      <w:marRight w:val="0"/>
      <w:marTop w:val="0"/>
      <w:marBottom w:val="0"/>
      <w:divBdr>
        <w:top w:val="none" w:sz="0" w:space="0" w:color="auto"/>
        <w:left w:val="none" w:sz="0" w:space="0" w:color="auto"/>
        <w:bottom w:val="none" w:sz="0" w:space="0" w:color="auto"/>
        <w:right w:val="none" w:sz="0" w:space="0" w:color="auto"/>
      </w:divBdr>
    </w:div>
    <w:div w:id="981543645">
      <w:bodyDiv w:val="1"/>
      <w:marLeft w:val="0"/>
      <w:marRight w:val="0"/>
      <w:marTop w:val="0"/>
      <w:marBottom w:val="0"/>
      <w:divBdr>
        <w:top w:val="none" w:sz="0" w:space="0" w:color="auto"/>
        <w:left w:val="none" w:sz="0" w:space="0" w:color="auto"/>
        <w:bottom w:val="none" w:sz="0" w:space="0" w:color="auto"/>
        <w:right w:val="none" w:sz="0" w:space="0" w:color="auto"/>
      </w:divBdr>
      <w:divsChild>
        <w:div w:id="1705640071">
          <w:marLeft w:val="0"/>
          <w:marRight w:val="0"/>
          <w:marTop w:val="0"/>
          <w:marBottom w:val="100"/>
          <w:divBdr>
            <w:top w:val="single" w:sz="2" w:space="0" w:color="FFFFFF"/>
            <w:left w:val="single" w:sz="36" w:space="0" w:color="FFFFFF"/>
            <w:bottom w:val="single" w:sz="2" w:space="0" w:color="FFFFFF"/>
            <w:right w:val="single" w:sz="36" w:space="0" w:color="FFFFFF"/>
          </w:divBdr>
          <w:divsChild>
            <w:div w:id="348146215">
              <w:marLeft w:val="0"/>
              <w:marRight w:val="0"/>
              <w:marTop w:val="0"/>
              <w:marBottom w:val="0"/>
              <w:divBdr>
                <w:top w:val="none" w:sz="0" w:space="0" w:color="auto"/>
                <w:left w:val="none" w:sz="0" w:space="0" w:color="auto"/>
                <w:bottom w:val="none" w:sz="0" w:space="0" w:color="auto"/>
                <w:right w:val="none" w:sz="0" w:space="0" w:color="auto"/>
              </w:divBdr>
              <w:divsChild>
                <w:div w:id="2093308248">
                  <w:marLeft w:val="-6000"/>
                  <w:marRight w:val="0"/>
                  <w:marTop w:val="0"/>
                  <w:marBottom w:val="0"/>
                  <w:divBdr>
                    <w:top w:val="none" w:sz="0" w:space="0" w:color="auto"/>
                    <w:left w:val="none" w:sz="0" w:space="0" w:color="auto"/>
                    <w:bottom w:val="none" w:sz="0" w:space="0" w:color="auto"/>
                    <w:right w:val="none" w:sz="0" w:space="0" w:color="auto"/>
                  </w:divBdr>
                  <w:divsChild>
                    <w:div w:id="862865079">
                      <w:marLeft w:val="3563"/>
                      <w:marRight w:val="0"/>
                      <w:marTop w:val="0"/>
                      <w:marBottom w:val="0"/>
                      <w:divBdr>
                        <w:top w:val="none" w:sz="0" w:space="0" w:color="auto"/>
                        <w:left w:val="none" w:sz="0" w:space="0" w:color="auto"/>
                        <w:bottom w:val="none" w:sz="0" w:space="0" w:color="auto"/>
                        <w:right w:val="none" w:sz="0" w:space="0" w:color="auto"/>
                      </w:divBdr>
                      <w:divsChild>
                        <w:div w:id="88749170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9940069">
      <w:bodyDiv w:val="1"/>
      <w:marLeft w:val="0"/>
      <w:marRight w:val="0"/>
      <w:marTop w:val="0"/>
      <w:marBottom w:val="0"/>
      <w:divBdr>
        <w:top w:val="none" w:sz="0" w:space="0" w:color="auto"/>
        <w:left w:val="none" w:sz="0" w:space="0" w:color="auto"/>
        <w:bottom w:val="none" w:sz="0" w:space="0" w:color="auto"/>
        <w:right w:val="none" w:sz="0" w:space="0" w:color="auto"/>
      </w:divBdr>
      <w:divsChild>
        <w:div w:id="2101827715">
          <w:marLeft w:val="0"/>
          <w:marRight w:val="0"/>
          <w:marTop w:val="0"/>
          <w:marBottom w:val="0"/>
          <w:divBdr>
            <w:top w:val="none" w:sz="0" w:space="0" w:color="auto"/>
            <w:left w:val="none" w:sz="0" w:space="0" w:color="auto"/>
            <w:bottom w:val="none" w:sz="0" w:space="0" w:color="auto"/>
            <w:right w:val="none" w:sz="0" w:space="0" w:color="auto"/>
          </w:divBdr>
        </w:div>
      </w:divsChild>
    </w:div>
    <w:div w:id="1065185092">
      <w:bodyDiv w:val="1"/>
      <w:marLeft w:val="0"/>
      <w:marRight w:val="0"/>
      <w:marTop w:val="0"/>
      <w:marBottom w:val="0"/>
      <w:divBdr>
        <w:top w:val="none" w:sz="0" w:space="0" w:color="auto"/>
        <w:left w:val="none" w:sz="0" w:space="0" w:color="auto"/>
        <w:bottom w:val="none" w:sz="0" w:space="0" w:color="auto"/>
        <w:right w:val="none" w:sz="0" w:space="0" w:color="auto"/>
      </w:divBdr>
      <w:divsChild>
        <w:div w:id="991907807">
          <w:marLeft w:val="0"/>
          <w:marRight w:val="0"/>
          <w:marTop w:val="1050"/>
          <w:marBottom w:val="600"/>
          <w:divBdr>
            <w:top w:val="none" w:sz="0" w:space="0" w:color="auto"/>
            <w:left w:val="none" w:sz="0" w:space="0" w:color="auto"/>
            <w:bottom w:val="none" w:sz="0" w:space="0" w:color="auto"/>
            <w:right w:val="none" w:sz="0" w:space="0" w:color="auto"/>
          </w:divBdr>
          <w:divsChild>
            <w:div w:id="1279488767">
              <w:marLeft w:val="0"/>
              <w:marRight w:val="0"/>
              <w:marTop w:val="0"/>
              <w:marBottom w:val="0"/>
              <w:divBdr>
                <w:top w:val="none" w:sz="0" w:space="0" w:color="auto"/>
                <w:left w:val="none" w:sz="0" w:space="0" w:color="auto"/>
                <w:bottom w:val="none" w:sz="0" w:space="0" w:color="auto"/>
                <w:right w:val="none" w:sz="0" w:space="0" w:color="auto"/>
              </w:divBdr>
              <w:divsChild>
                <w:div w:id="1924141536">
                  <w:marLeft w:val="0"/>
                  <w:marRight w:val="0"/>
                  <w:marTop w:val="0"/>
                  <w:marBottom w:val="0"/>
                  <w:divBdr>
                    <w:top w:val="none" w:sz="0" w:space="0" w:color="auto"/>
                    <w:left w:val="none" w:sz="0" w:space="0" w:color="auto"/>
                    <w:bottom w:val="none" w:sz="0" w:space="0" w:color="auto"/>
                    <w:right w:val="none" w:sz="0" w:space="0" w:color="auto"/>
                  </w:divBdr>
                  <w:divsChild>
                    <w:div w:id="1545216452">
                      <w:marLeft w:val="0"/>
                      <w:marRight w:val="150"/>
                      <w:marTop w:val="0"/>
                      <w:marBottom w:val="0"/>
                      <w:divBdr>
                        <w:top w:val="none" w:sz="0" w:space="0" w:color="auto"/>
                        <w:left w:val="none" w:sz="0" w:space="0" w:color="auto"/>
                        <w:bottom w:val="none" w:sz="0" w:space="0" w:color="auto"/>
                        <w:right w:val="none" w:sz="0" w:space="0" w:color="auto"/>
                      </w:divBdr>
                      <w:divsChild>
                        <w:div w:id="1521430090">
                          <w:marLeft w:val="0"/>
                          <w:marRight w:val="0"/>
                          <w:marTop w:val="0"/>
                          <w:marBottom w:val="0"/>
                          <w:divBdr>
                            <w:top w:val="single" w:sz="6" w:space="0" w:color="DDDDDD"/>
                            <w:left w:val="single" w:sz="6" w:space="0" w:color="DDDDDD"/>
                            <w:bottom w:val="single" w:sz="6" w:space="0" w:color="DDDDDD"/>
                            <w:right w:val="single" w:sz="6" w:space="0" w:color="DDDDDD"/>
                          </w:divBdr>
                          <w:divsChild>
                            <w:div w:id="1617440970">
                              <w:marLeft w:val="0"/>
                              <w:marRight w:val="0"/>
                              <w:marTop w:val="0"/>
                              <w:marBottom w:val="0"/>
                              <w:divBdr>
                                <w:top w:val="none" w:sz="0" w:space="0" w:color="auto"/>
                                <w:left w:val="none" w:sz="0" w:space="0" w:color="auto"/>
                                <w:bottom w:val="none" w:sz="0" w:space="0" w:color="auto"/>
                                <w:right w:val="none" w:sz="0" w:space="0" w:color="auto"/>
                              </w:divBdr>
                              <w:divsChild>
                                <w:div w:id="1380016184">
                                  <w:marLeft w:val="0"/>
                                  <w:marRight w:val="150"/>
                                  <w:marTop w:val="150"/>
                                  <w:marBottom w:val="0"/>
                                  <w:divBdr>
                                    <w:top w:val="none" w:sz="0" w:space="0" w:color="auto"/>
                                    <w:left w:val="none" w:sz="0" w:space="0" w:color="auto"/>
                                    <w:bottom w:val="none" w:sz="0" w:space="0" w:color="auto"/>
                                    <w:right w:val="none" w:sz="0" w:space="0" w:color="auto"/>
                                  </w:divBdr>
                                  <w:divsChild>
                                    <w:div w:id="318390952">
                                      <w:marLeft w:val="0"/>
                                      <w:marRight w:val="0"/>
                                      <w:marTop w:val="0"/>
                                      <w:marBottom w:val="0"/>
                                      <w:divBdr>
                                        <w:top w:val="none" w:sz="0" w:space="0" w:color="auto"/>
                                        <w:left w:val="none" w:sz="0" w:space="0" w:color="auto"/>
                                        <w:bottom w:val="none" w:sz="0" w:space="0" w:color="auto"/>
                                        <w:right w:val="none" w:sz="0" w:space="0" w:color="auto"/>
                                      </w:divBdr>
                                    </w:div>
                                    <w:div w:id="977683617">
                                      <w:marLeft w:val="0"/>
                                      <w:marRight w:val="0"/>
                                      <w:marTop w:val="0"/>
                                      <w:marBottom w:val="0"/>
                                      <w:divBdr>
                                        <w:top w:val="none" w:sz="0" w:space="0" w:color="auto"/>
                                        <w:left w:val="none" w:sz="0" w:space="0" w:color="auto"/>
                                        <w:bottom w:val="none" w:sz="0" w:space="0" w:color="auto"/>
                                        <w:right w:val="none" w:sz="0" w:space="0" w:color="auto"/>
                                      </w:divBdr>
                                    </w:div>
                                    <w:div w:id="1022249162">
                                      <w:marLeft w:val="0"/>
                                      <w:marRight w:val="0"/>
                                      <w:marTop w:val="0"/>
                                      <w:marBottom w:val="0"/>
                                      <w:divBdr>
                                        <w:top w:val="none" w:sz="0" w:space="0" w:color="auto"/>
                                        <w:left w:val="none" w:sz="0" w:space="0" w:color="auto"/>
                                        <w:bottom w:val="none" w:sz="0" w:space="0" w:color="auto"/>
                                        <w:right w:val="none" w:sz="0" w:space="0" w:color="auto"/>
                                      </w:divBdr>
                                    </w:div>
                                    <w:div w:id="1839735959">
                                      <w:marLeft w:val="0"/>
                                      <w:marRight w:val="0"/>
                                      <w:marTop w:val="0"/>
                                      <w:marBottom w:val="0"/>
                                      <w:divBdr>
                                        <w:top w:val="none" w:sz="0" w:space="0" w:color="auto"/>
                                        <w:left w:val="none" w:sz="0" w:space="0" w:color="auto"/>
                                        <w:bottom w:val="none" w:sz="0" w:space="0" w:color="auto"/>
                                        <w:right w:val="none" w:sz="0" w:space="0" w:color="auto"/>
                                      </w:divBdr>
                                    </w:div>
                                    <w:div w:id="2040889265">
                                      <w:marLeft w:val="0"/>
                                      <w:marRight w:val="0"/>
                                      <w:marTop w:val="150"/>
                                      <w:marBottom w:val="0"/>
                                      <w:divBdr>
                                        <w:top w:val="none" w:sz="0" w:space="0" w:color="auto"/>
                                        <w:left w:val="none" w:sz="0" w:space="0" w:color="auto"/>
                                        <w:bottom w:val="none" w:sz="0" w:space="0" w:color="auto"/>
                                        <w:right w:val="none" w:sz="0" w:space="0" w:color="auto"/>
                                      </w:divBdr>
                                      <w:divsChild>
                                        <w:div w:id="1128817247">
                                          <w:marLeft w:val="0"/>
                                          <w:marRight w:val="0"/>
                                          <w:marTop w:val="0"/>
                                          <w:marBottom w:val="0"/>
                                          <w:divBdr>
                                            <w:top w:val="none" w:sz="0" w:space="0" w:color="auto"/>
                                            <w:left w:val="none" w:sz="0" w:space="0" w:color="auto"/>
                                            <w:bottom w:val="none" w:sz="0" w:space="0" w:color="auto"/>
                                            <w:right w:val="none" w:sz="0" w:space="0" w:color="auto"/>
                                          </w:divBdr>
                                          <w:divsChild>
                                            <w:div w:id="470438410">
                                              <w:marLeft w:val="0"/>
                                              <w:marRight w:val="0"/>
                                              <w:marTop w:val="0"/>
                                              <w:marBottom w:val="0"/>
                                              <w:divBdr>
                                                <w:top w:val="none" w:sz="0" w:space="0" w:color="auto"/>
                                                <w:left w:val="none" w:sz="0" w:space="0" w:color="auto"/>
                                                <w:bottom w:val="none" w:sz="0" w:space="0" w:color="auto"/>
                                                <w:right w:val="none" w:sz="0" w:space="0" w:color="auto"/>
                                              </w:divBdr>
                                            </w:div>
                                            <w:div w:id="2063357843">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6167360">
      <w:bodyDiv w:val="1"/>
      <w:marLeft w:val="0"/>
      <w:marRight w:val="0"/>
      <w:marTop w:val="0"/>
      <w:marBottom w:val="0"/>
      <w:divBdr>
        <w:top w:val="none" w:sz="0" w:space="0" w:color="auto"/>
        <w:left w:val="none" w:sz="0" w:space="0" w:color="auto"/>
        <w:bottom w:val="none" w:sz="0" w:space="0" w:color="auto"/>
        <w:right w:val="none" w:sz="0" w:space="0" w:color="auto"/>
      </w:divBdr>
    </w:div>
    <w:div w:id="1390112433">
      <w:bodyDiv w:val="1"/>
      <w:marLeft w:val="0"/>
      <w:marRight w:val="0"/>
      <w:marTop w:val="0"/>
      <w:marBottom w:val="0"/>
      <w:divBdr>
        <w:top w:val="none" w:sz="0" w:space="0" w:color="auto"/>
        <w:left w:val="none" w:sz="0" w:space="0" w:color="auto"/>
        <w:bottom w:val="none" w:sz="0" w:space="0" w:color="auto"/>
        <w:right w:val="none" w:sz="0" w:space="0" w:color="auto"/>
      </w:divBdr>
    </w:div>
    <w:div w:id="1510295567">
      <w:bodyDiv w:val="1"/>
      <w:marLeft w:val="0"/>
      <w:marRight w:val="0"/>
      <w:marTop w:val="0"/>
      <w:marBottom w:val="0"/>
      <w:divBdr>
        <w:top w:val="none" w:sz="0" w:space="0" w:color="auto"/>
        <w:left w:val="none" w:sz="0" w:space="0" w:color="auto"/>
        <w:bottom w:val="none" w:sz="0" w:space="0" w:color="auto"/>
        <w:right w:val="none" w:sz="0" w:space="0" w:color="auto"/>
      </w:divBdr>
    </w:div>
    <w:div w:id="1644308782">
      <w:bodyDiv w:val="1"/>
      <w:marLeft w:val="0"/>
      <w:marRight w:val="0"/>
      <w:marTop w:val="0"/>
      <w:marBottom w:val="0"/>
      <w:divBdr>
        <w:top w:val="none" w:sz="0" w:space="0" w:color="auto"/>
        <w:left w:val="none" w:sz="0" w:space="0" w:color="auto"/>
        <w:bottom w:val="none" w:sz="0" w:space="0" w:color="auto"/>
        <w:right w:val="none" w:sz="0" w:space="0" w:color="auto"/>
      </w:divBdr>
    </w:div>
    <w:div w:id="1688480607">
      <w:bodyDiv w:val="1"/>
      <w:marLeft w:val="0"/>
      <w:marRight w:val="0"/>
      <w:marTop w:val="0"/>
      <w:marBottom w:val="0"/>
      <w:divBdr>
        <w:top w:val="none" w:sz="0" w:space="0" w:color="auto"/>
        <w:left w:val="none" w:sz="0" w:space="0" w:color="auto"/>
        <w:bottom w:val="none" w:sz="0" w:space="0" w:color="auto"/>
        <w:right w:val="none" w:sz="0" w:space="0" w:color="auto"/>
      </w:divBdr>
      <w:divsChild>
        <w:div w:id="540944633">
          <w:marLeft w:val="0"/>
          <w:marRight w:val="0"/>
          <w:marTop w:val="0"/>
          <w:marBottom w:val="0"/>
          <w:divBdr>
            <w:top w:val="none" w:sz="0" w:space="0" w:color="auto"/>
            <w:left w:val="none" w:sz="0" w:space="0" w:color="auto"/>
            <w:bottom w:val="none" w:sz="0" w:space="0" w:color="auto"/>
            <w:right w:val="none" w:sz="0" w:space="0" w:color="auto"/>
          </w:divBdr>
          <w:divsChild>
            <w:div w:id="165826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865403">
      <w:bodyDiv w:val="1"/>
      <w:marLeft w:val="0"/>
      <w:marRight w:val="0"/>
      <w:marTop w:val="0"/>
      <w:marBottom w:val="0"/>
      <w:divBdr>
        <w:top w:val="none" w:sz="0" w:space="0" w:color="auto"/>
        <w:left w:val="none" w:sz="0" w:space="0" w:color="auto"/>
        <w:bottom w:val="none" w:sz="0" w:space="0" w:color="auto"/>
        <w:right w:val="none" w:sz="0" w:space="0" w:color="auto"/>
      </w:divBdr>
    </w:div>
    <w:div w:id="1969623497">
      <w:bodyDiv w:val="1"/>
      <w:marLeft w:val="0"/>
      <w:marRight w:val="0"/>
      <w:marTop w:val="0"/>
      <w:marBottom w:val="0"/>
      <w:divBdr>
        <w:top w:val="none" w:sz="0" w:space="0" w:color="auto"/>
        <w:left w:val="none" w:sz="0" w:space="0" w:color="auto"/>
        <w:bottom w:val="none" w:sz="0" w:space="0" w:color="auto"/>
        <w:right w:val="none" w:sz="0" w:space="0" w:color="auto"/>
      </w:divBdr>
      <w:divsChild>
        <w:div w:id="866017009">
          <w:marLeft w:val="0"/>
          <w:marRight w:val="0"/>
          <w:marTop w:val="0"/>
          <w:marBottom w:val="0"/>
          <w:divBdr>
            <w:top w:val="none" w:sz="0" w:space="0" w:color="auto"/>
            <w:left w:val="none" w:sz="0" w:space="0" w:color="auto"/>
            <w:bottom w:val="none" w:sz="0" w:space="0" w:color="auto"/>
            <w:right w:val="none" w:sz="0" w:space="0" w:color="auto"/>
          </w:divBdr>
        </w:div>
      </w:divsChild>
    </w:div>
    <w:div w:id="199479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F318CD-A5ED-41C9-A100-8D59BFE9A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4274</Words>
  <Characters>24362</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Proyeksi makroekonomi daerah Jawa Barat</vt:lpstr>
    </vt:vector>
  </TitlesOfParts>
  <Company>SOS-Kinderdorf Lembang</Company>
  <LinksUpToDate>false</LinksUpToDate>
  <CharactersWithSpaces>28579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Proyeksi makroekonomi daerah Jawa Barat</dc:title>
  <dc:creator>TOSHIBA</dc:creator>
  <cp:lastModifiedBy>user</cp:lastModifiedBy>
  <cp:revision>2</cp:revision>
  <cp:lastPrinted>2015-11-03T13:46:00Z</cp:lastPrinted>
  <dcterms:created xsi:type="dcterms:W3CDTF">2015-11-03T13:48:00Z</dcterms:created>
  <dcterms:modified xsi:type="dcterms:W3CDTF">2015-11-03T13:48:00Z</dcterms:modified>
</cp:coreProperties>
</file>